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7D81D6" w14:textId="65B861B4" w:rsidR="00F21E70" w:rsidRDefault="00F21E70" w:rsidP="00F21E70">
      <w:pPr>
        <w:jc w:val="center"/>
        <w:rPr>
          <w:b/>
          <w:sz w:val="28"/>
          <w:szCs w:val="28"/>
        </w:rPr>
      </w:pPr>
      <w:bookmarkStart w:id="0" w:name="_GoBack"/>
      <w:bookmarkEnd w:id="0"/>
      <w:r w:rsidRPr="00F21E70">
        <w:rPr>
          <w:b/>
          <w:sz w:val="28"/>
          <w:szCs w:val="28"/>
        </w:rPr>
        <w:t xml:space="preserve">Using Viewpoint in Highland </w:t>
      </w:r>
    </w:p>
    <w:p w14:paraId="6D89220F" w14:textId="77777777" w:rsidR="008954E6" w:rsidRDefault="008954E6" w:rsidP="008954E6">
      <w:pPr>
        <w:spacing w:after="0"/>
        <w:jc w:val="center"/>
        <w:rPr>
          <w:b/>
          <w:sz w:val="28"/>
          <w:szCs w:val="28"/>
        </w:rPr>
      </w:pPr>
    </w:p>
    <w:p w14:paraId="1488D312" w14:textId="295F35A4" w:rsidR="00F21E70" w:rsidRDefault="00F21E70" w:rsidP="00F21E70">
      <w:pPr>
        <w:pBdr>
          <w:top w:val="single" w:sz="4" w:space="1" w:color="auto"/>
          <w:left w:val="single" w:sz="4" w:space="4" w:color="auto"/>
          <w:bottom w:val="single" w:sz="4" w:space="1" w:color="auto"/>
          <w:right w:val="single" w:sz="4" w:space="4" w:color="auto"/>
        </w:pBdr>
        <w:shd w:val="clear" w:color="auto" w:fill="BDD6EE" w:themeFill="accent5" w:themeFillTint="66"/>
        <w:jc w:val="center"/>
        <w:rPr>
          <w:b/>
          <w:sz w:val="28"/>
          <w:szCs w:val="28"/>
        </w:rPr>
      </w:pPr>
      <w:r>
        <w:rPr>
          <w:b/>
          <w:sz w:val="28"/>
          <w:szCs w:val="28"/>
        </w:rPr>
        <w:t xml:space="preserve">Viewpoint is completed online using any phone/tablet/laptop connected to the internet. The information is stored online and </w:t>
      </w:r>
      <w:r w:rsidRPr="00F21E70">
        <w:rPr>
          <w:b/>
          <w:sz w:val="28"/>
          <w:szCs w:val="28"/>
          <w:u w:val="single"/>
        </w:rPr>
        <w:t>not on the device</w:t>
      </w:r>
      <w:r>
        <w:rPr>
          <w:b/>
          <w:sz w:val="28"/>
          <w:szCs w:val="28"/>
        </w:rPr>
        <w:t>.</w:t>
      </w:r>
    </w:p>
    <w:p w14:paraId="54582C7A" w14:textId="77777777" w:rsidR="00F21E70" w:rsidRDefault="00F21E70" w:rsidP="00BC677A">
      <w:pPr>
        <w:spacing w:after="0"/>
        <w:rPr>
          <w:b/>
          <w:sz w:val="28"/>
          <w:szCs w:val="28"/>
        </w:rPr>
      </w:pPr>
    </w:p>
    <w:p w14:paraId="3F1918B9" w14:textId="77777777" w:rsidR="008954E6" w:rsidRDefault="00F21E70">
      <w:pPr>
        <w:rPr>
          <w:b/>
          <w:sz w:val="28"/>
          <w:szCs w:val="28"/>
        </w:rPr>
      </w:pPr>
      <w:r w:rsidRPr="008954E6">
        <w:rPr>
          <w:b/>
          <w:color w:val="FF0000"/>
          <w:sz w:val="28"/>
          <w:szCs w:val="28"/>
        </w:rPr>
        <w:t xml:space="preserve">Step 1:  </w:t>
      </w:r>
      <w:r w:rsidRPr="00F21E70">
        <w:rPr>
          <w:b/>
          <w:sz w:val="28"/>
          <w:szCs w:val="28"/>
        </w:rPr>
        <w:t xml:space="preserve">Contact </w:t>
      </w:r>
      <w:hyperlink r:id="rId7" w:history="1">
        <w:r w:rsidRPr="00F21E70">
          <w:rPr>
            <w:rStyle w:val="Hyperlink"/>
            <w:b/>
            <w:sz w:val="28"/>
            <w:szCs w:val="28"/>
          </w:rPr>
          <w:t>CP.Training@highland.gov.uk</w:t>
        </w:r>
      </w:hyperlink>
      <w:r w:rsidRPr="00F21E70">
        <w:rPr>
          <w:b/>
          <w:sz w:val="28"/>
          <w:szCs w:val="28"/>
        </w:rPr>
        <w:t xml:space="preserve"> with the Child/Young Person’s </w:t>
      </w:r>
      <w:r w:rsidR="00BC677A">
        <w:rPr>
          <w:b/>
          <w:sz w:val="28"/>
          <w:szCs w:val="28"/>
        </w:rPr>
        <w:t xml:space="preserve">PID </w:t>
      </w:r>
      <w:r w:rsidRPr="00F21E70">
        <w:rPr>
          <w:b/>
          <w:sz w:val="28"/>
          <w:szCs w:val="28"/>
        </w:rPr>
        <w:t>and you will be sent a login and password for them</w:t>
      </w:r>
      <w:r w:rsidR="008954E6">
        <w:rPr>
          <w:b/>
          <w:sz w:val="28"/>
          <w:szCs w:val="28"/>
        </w:rPr>
        <w:t xml:space="preserve">. </w:t>
      </w:r>
    </w:p>
    <w:p w14:paraId="0A7D38E3" w14:textId="4B19FD59" w:rsidR="0017124D" w:rsidRPr="00716D74" w:rsidRDefault="008954E6">
      <w:pPr>
        <w:rPr>
          <w:b/>
          <w:sz w:val="24"/>
          <w:szCs w:val="24"/>
        </w:rPr>
      </w:pPr>
      <w:r w:rsidRPr="00716D74">
        <w:rPr>
          <w:b/>
          <w:sz w:val="24"/>
          <w:szCs w:val="24"/>
        </w:rPr>
        <w:t xml:space="preserve">NB: You can do this in bulk by case load or for individual children. Each child/young person has one log in ID and doesn’t require additional logins for future questionnaires. The questionnaires can be completed on more than one occasion and provide useful comparative data over time </w:t>
      </w:r>
      <w:proofErr w:type="gramStart"/>
      <w:r w:rsidRPr="00716D74">
        <w:rPr>
          <w:b/>
          <w:sz w:val="24"/>
          <w:szCs w:val="24"/>
        </w:rPr>
        <w:t>in order to</w:t>
      </w:r>
      <w:proofErr w:type="gramEnd"/>
      <w:r w:rsidRPr="00716D74">
        <w:rPr>
          <w:b/>
          <w:sz w:val="24"/>
          <w:szCs w:val="24"/>
        </w:rPr>
        <w:t xml:space="preserve"> see areas of progression/difficulty. </w:t>
      </w:r>
    </w:p>
    <w:p w14:paraId="6F5F4FF9" w14:textId="77777777" w:rsidR="00F21E70" w:rsidRPr="00F21E70" w:rsidRDefault="00F21E70">
      <w:pPr>
        <w:rPr>
          <w:b/>
          <w:sz w:val="28"/>
          <w:szCs w:val="28"/>
        </w:rPr>
      </w:pPr>
    </w:p>
    <w:p w14:paraId="6853A14D" w14:textId="3A827EAE" w:rsidR="00F21E70" w:rsidRDefault="00F21E70" w:rsidP="00F21E70">
      <w:pPr>
        <w:rPr>
          <w:b/>
          <w:sz w:val="28"/>
          <w:szCs w:val="28"/>
        </w:rPr>
      </w:pPr>
      <w:r w:rsidRPr="008954E6">
        <w:rPr>
          <w:b/>
          <w:color w:val="FF0000"/>
          <w:sz w:val="28"/>
          <w:szCs w:val="28"/>
        </w:rPr>
        <w:t xml:space="preserve">Step 2: </w:t>
      </w:r>
      <w:r w:rsidR="008954E6">
        <w:rPr>
          <w:b/>
          <w:sz w:val="28"/>
          <w:szCs w:val="28"/>
        </w:rPr>
        <w:t xml:space="preserve">Once you have a log in and password you </w:t>
      </w:r>
      <w:r w:rsidRPr="00F21E70">
        <w:rPr>
          <w:b/>
          <w:sz w:val="28"/>
          <w:szCs w:val="28"/>
        </w:rPr>
        <w:t xml:space="preserve">are now ready to access the questionnaire </w:t>
      </w:r>
      <w:r>
        <w:rPr>
          <w:b/>
          <w:sz w:val="28"/>
          <w:szCs w:val="28"/>
        </w:rPr>
        <w:t xml:space="preserve">so </w:t>
      </w:r>
      <w:r w:rsidR="00BC677A">
        <w:rPr>
          <w:b/>
          <w:sz w:val="28"/>
          <w:szCs w:val="28"/>
        </w:rPr>
        <w:t>go</w:t>
      </w:r>
      <w:r>
        <w:rPr>
          <w:b/>
          <w:sz w:val="28"/>
          <w:szCs w:val="28"/>
        </w:rPr>
        <w:t xml:space="preserve"> to</w:t>
      </w:r>
      <w:r w:rsidR="00BC677A">
        <w:rPr>
          <w:b/>
          <w:sz w:val="28"/>
          <w:szCs w:val="28"/>
        </w:rPr>
        <w:t xml:space="preserve"> (use Google Chrome if available)</w:t>
      </w:r>
      <w:r>
        <w:rPr>
          <w:b/>
          <w:sz w:val="28"/>
          <w:szCs w:val="28"/>
        </w:rPr>
        <w:t xml:space="preserve">: </w:t>
      </w:r>
      <w:hyperlink r:id="rId8" w:history="1">
        <w:r w:rsidRPr="009D35C1">
          <w:rPr>
            <w:rStyle w:val="Hyperlink"/>
            <w:b/>
            <w:sz w:val="28"/>
            <w:szCs w:val="28"/>
          </w:rPr>
          <w:t>https://vptweb.vptol.co.uk</w:t>
        </w:r>
      </w:hyperlink>
    </w:p>
    <w:p w14:paraId="58805214" w14:textId="00DDD693" w:rsidR="00F21E70" w:rsidRDefault="00F21E70" w:rsidP="00F21E70">
      <w:pPr>
        <w:rPr>
          <w:b/>
          <w:sz w:val="28"/>
          <w:szCs w:val="28"/>
        </w:rPr>
      </w:pPr>
    </w:p>
    <w:p w14:paraId="597D6FA9" w14:textId="79CA6E15" w:rsidR="00F21E70" w:rsidRPr="00BC677A" w:rsidRDefault="00F21E70" w:rsidP="00F21E70">
      <w:pPr>
        <w:rPr>
          <w:b/>
          <w:sz w:val="28"/>
          <w:szCs w:val="28"/>
          <w:u w:val="single"/>
        </w:rPr>
      </w:pPr>
      <w:r w:rsidRPr="008954E6">
        <w:rPr>
          <w:b/>
          <w:color w:val="FF0000"/>
          <w:sz w:val="28"/>
          <w:szCs w:val="28"/>
        </w:rPr>
        <w:t xml:space="preserve">Step 3: </w:t>
      </w:r>
      <w:r>
        <w:rPr>
          <w:b/>
          <w:sz w:val="28"/>
          <w:szCs w:val="28"/>
        </w:rPr>
        <w:t xml:space="preserve">Login – the Organisation is always HIGHLAND18 then </w:t>
      </w:r>
      <w:r w:rsidRPr="00BC677A">
        <w:rPr>
          <w:b/>
          <w:sz w:val="28"/>
          <w:szCs w:val="28"/>
          <w:u w:val="single"/>
        </w:rPr>
        <w:t xml:space="preserve">use </w:t>
      </w:r>
      <w:r w:rsidR="00BC677A" w:rsidRPr="00BC677A">
        <w:rPr>
          <w:b/>
          <w:sz w:val="28"/>
          <w:szCs w:val="28"/>
          <w:u w:val="single"/>
        </w:rPr>
        <w:t xml:space="preserve">the </w:t>
      </w:r>
      <w:r w:rsidRPr="00BC677A">
        <w:rPr>
          <w:b/>
          <w:sz w:val="28"/>
          <w:szCs w:val="28"/>
          <w:u w:val="single"/>
        </w:rPr>
        <w:t xml:space="preserve">login and password you have been given </w:t>
      </w:r>
      <w:r w:rsidR="00BC677A" w:rsidRPr="00BC677A">
        <w:rPr>
          <w:b/>
          <w:sz w:val="28"/>
          <w:szCs w:val="28"/>
          <w:u w:val="single"/>
        </w:rPr>
        <w:t xml:space="preserve">for the young person </w:t>
      </w:r>
    </w:p>
    <w:p w14:paraId="5E71714E" w14:textId="7072FAD2" w:rsidR="00F21E70" w:rsidRDefault="00F21E70" w:rsidP="00F21E70">
      <w:pPr>
        <w:jc w:val="center"/>
        <w:rPr>
          <w:b/>
          <w:sz w:val="28"/>
          <w:szCs w:val="28"/>
        </w:rPr>
      </w:pPr>
      <w:r>
        <w:rPr>
          <w:noProof/>
        </w:rPr>
        <w:drawing>
          <wp:inline distT="0" distB="0" distL="0" distR="0" wp14:anchorId="516DC330" wp14:editId="6DD71CA6">
            <wp:extent cx="4390929" cy="3257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2985" t="12023" r="5440" b="31292"/>
                    <a:stretch/>
                  </pic:blipFill>
                  <pic:spPr bwMode="auto">
                    <a:xfrm>
                      <a:off x="0" y="0"/>
                      <a:ext cx="4395570" cy="3260993"/>
                    </a:xfrm>
                    <a:prstGeom prst="rect">
                      <a:avLst/>
                    </a:prstGeom>
                    <a:ln>
                      <a:noFill/>
                    </a:ln>
                    <a:extLst>
                      <a:ext uri="{53640926-AAD7-44D8-BBD7-CCE9431645EC}">
                        <a14:shadowObscured xmlns:a14="http://schemas.microsoft.com/office/drawing/2010/main"/>
                      </a:ext>
                    </a:extLst>
                  </pic:spPr>
                </pic:pic>
              </a:graphicData>
            </a:graphic>
          </wp:inline>
        </w:drawing>
      </w:r>
    </w:p>
    <w:p w14:paraId="5060AA9B" w14:textId="462C017D" w:rsidR="00F21E70" w:rsidRPr="00BC677A" w:rsidRDefault="00BC677A" w:rsidP="00F21E70">
      <w:pPr>
        <w:rPr>
          <w:b/>
          <w:sz w:val="24"/>
          <w:szCs w:val="24"/>
        </w:rPr>
      </w:pPr>
      <w:r w:rsidRPr="00BC677A">
        <w:rPr>
          <w:b/>
          <w:sz w:val="24"/>
          <w:szCs w:val="24"/>
        </w:rPr>
        <w:lastRenderedPageBreak/>
        <w:t xml:space="preserve">NB: The login is for each child/young person to compete the </w:t>
      </w:r>
      <w:proofErr w:type="gramStart"/>
      <w:r w:rsidRPr="00BC677A">
        <w:rPr>
          <w:b/>
          <w:sz w:val="24"/>
          <w:szCs w:val="24"/>
        </w:rPr>
        <w:t>questionnaire</w:t>
      </w:r>
      <w:proofErr w:type="gramEnd"/>
      <w:r w:rsidRPr="00BC677A">
        <w:rPr>
          <w:b/>
          <w:sz w:val="24"/>
          <w:szCs w:val="24"/>
        </w:rPr>
        <w:t xml:space="preserve"> but the information is for use by the Social Worker and it is important the child/young person knows the Social Worker will access it. The password cannot be changed. </w:t>
      </w:r>
    </w:p>
    <w:p w14:paraId="7C268B6B" w14:textId="77777777" w:rsidR="003F0A5F" w:rsidRDefault="003F0A5F" w:rsidP="00F21E70">
      <w:pPr>
        <w:rPr>
          <w:b/>
          <w:sz w:val="28"/>
          <w:szCs w:val="28"/>
        </w:rPr>
      </w:pPr>
    </w:p>
    <w:p w14:paraId="5D1C92C1" w14:textId="6661E2D9" w:rsidR="003F0A5F" w:rsidRDefault="003F0A5F" w:rsidP="00F21E70">
      <w:pPr>
        <w:rPr>
          <w:b/>
          <w:sz w:val="28"/>
          <w:szCs w:val="28"/>
        </w:rPr>
      </w:pPr>
      <w:r w:rsidRPr="008954E6">
        <w:rPr>
          <w:b/>
          <w:color w:val="FF0000"/>
          <w:sz w:val="28"/>
          <w:szCs w:val="28"/>
        </w:rPr>
        <w:t xml:space="preserve">Step 4: </w:t>
      </w:r>
      <w:r>
        <w:rPr>
          <w:b/>
          <w:sz w:val="28"/>
          <w:szCs w:val="28"/>
        </w:rPr>
        <w:t>Ready to start the questionnaire</w:t>
      </w:r>
      <w:r w:rsidR="00BC677A">
        <w:rPr>
          <w:b/>
          <w:sz w:val="28"/>
          <w:szCs w:val="28"/>
        </w:rPr>
        <w:t xml:space="preserve"> – once you log in, the questionnaire should appear – press Start </w:t>
      </w:r>
    </w:p>
    <w:p w14:paraId="00FC1A82" w14:textId="77777777" w:rsidR="00F4680F" w:rsidRDefault="0017124D">
      <w:r w:rsidRPr="0017124D">
        <w:rPr>
          <w:noProof/>
        </w:rPr>
        <w:drawing>
          <wp:inline distT="0" distB="0" distL="0" distR="0" wp14:anchorId="6939550F" wp14:editId="53C0A756">
            <wp:extent cx="5172075" cy="1476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73459"/>
                    <a:stretch/>
                  </pic:blipFill>
                  <pic:spPr bwMode="auto">
                    <a:xfrm>
                      <a:off x="0" y="0"/>
                      <a:ext cx="5172075" cy="1476375"/>
                    </a:xfrm>
                    <a:prstGeom prst="rect">
                      <a:avLst/>
                    </a:prstGeom>
                    <a:noFill/>
                    <a:ln>
                      <a:noFill/>
                    </a:ln>
                    <a:extLst>
                      <a:ext uri="{53640926-AAD7-44D8-BBD7-CCE9431645EC}">
                        <a14:shadowObscured xmlns:a14="http://schemas.microsoft.com/office/drawing/2010/main"/>
                      </a:ext>
                    </a:extLst>
                  </pic:spPr>
                </pic:pic>
              </a:graphicData>
            </a:graphic>
          </wp:inline>
        </w:drawing>
      </w:r>
    </w:p>
    <w:p w14:paraId="6291AFFC" w14:textId="391338D3" w:rsidR="0017124D" w:rsidRDefault="0017124D"/>
    <w:p w14:paraId="3177C63A" w14:textId="3225C300" w:rsidR="003F0A5F" w:rsidRPr="003F0A5F" w:rsidRDefault="003F0A5F">
      <w:pPr>
        <w:rPr>
          <w:b/>
          <w:sz w:val="28"/>
          <w:szCs w:val="28"/>
        </w:rPr>
      </w:pPr>
      <w:r w:rsidRPr="008954E6">
        <w:rPr>
          <w:b/>
          <w:color w:val="FF0000"/>
          <w:sz w:val="28"/>
          <w:szCs w:val="28"/>
        </w:rPr>
        <w:t xml:space="preserve">Step 5: </w:t>
      </w:r>
      <w:r w:rsidR="00BC677A">
        <w:rPr>
          <w:b/>
          <w:sz w:val="28"/>
          <w:szCs w:val="28"/>
        </w:rPr>
        <w:t>Child/</w:t>
      </w:r>
      <w:r w:rsidRPr="003F0A5F">
        <w:rPr>
          <w:b/>
          <w:sz w:val="28"/>
          <w:szCs w:val="28"/>
        </w:rPr>
        <w:t xml:space="preserve">Young person decides on questionnaire style – with graphics or without </w:t>
      </w:r>
      <w:r w:rsidR="008954E6">
        <w:rPr>
          <w:b/>
          <w:sz w:val="28"/>
          <w:szCs w:val="28"/>
        </w:rPr>
        <w:t>(questions are the same)</w:t>
      </w:r>
    </w:p>
    <w:p w14:paraId="0A1950AF" w14:textId="77777777" w:rsidR="0017124D" w:rsidRDefault="0017124D" w:rsidP="00BC677A">
      <w:pPr>
        <w:jc w:val="center"/>
      </w:pPr>
      <w:r w:rsidRPr="0017124D">
        <w:rPr>
          <w:noProof/>
        </w:rPr>
        <w:drawing>
          <wp:inline distT="0" distB="0" distL="0" distR="0" wp14:anchorId="0C843E3C" wp14:editId="48544908">
            <wp:extent cx="5133975" cy="3800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3975" cy="3800475"/>
                    </a:xfrm>
                    <a:prstGeom prst="rect">
                      <a:avLst/>
                    </a:prstGeom>
                    <a:noFill/>
                    <a:ln>
                      <a:noFill/>
                    </a:ln>
                  </pic:spPr>
                </pic:pic>
              </a:graphicData>
            </a:graphic>
          </wp:inline>
        </w:drawing>
      </w:r>
    </w:p>
    <w:p w14:paraId="6344CE35" w14:textId="77777777" w:rsidR="003F0A5F" w:rsidRDefault="003F0A5F">
      <w:pPr>
        <w:rPr>
          <w:b/>
          <w:sz w:val="28"/>
          <w:szCs w:val="28"/>
        </w:rPr>
      </w:pPr>
    </w:p>
    <w:p w14:paraId="79B046CC" w14:textId="77777777" w:rsidR="003F0A5F" w:rsidRDefault="003F0A5F">
      <w:pPr>
        <w:rPr>
          <w:b/>
          <w:sz w:val="28"/>
          <w:szCs w:val="28"/>
        </w:rPr>
      </w:pPr>
    </w:p>
    <w:p w14:paraId="069B3067" w14:textId="77777777" w:rsidR="00BC677A" w:rsidRDefault="003F0A5F">
      <w:pPr>
        <w:rPr>
          <w:b/>
          <w:sz w:val="28"/>
          <w:szCs w:val="28"/>
        </w:rPr>
      </w:pPr>
      <w:r w:rsidRPr="008954E6">
        <w:rPr>
          <w:b/>
          <w:color w:val="FF0000"/>
          <w:sz w:val="28"/>
          <w:szCs w:val="28"/>
        </w:rPr>
        <w:lastRenderedPageBreak/>
        <w:t xml:space="preserve">Step 6: </w:t>
      </w:r>
      <w:r w:rsidRPr="003F0A5F">
        <w:rPr>
          <w:b/>
          <w:sz w:val="28"/>
          <w:szCs w:val="28"/>
        </w:rPr>
        <w:t>The Questionnaire</w:t>
      </w:r>
      <w:r w:rsidR="00BC677A">
        <w:rPr>
          <w:b/>
          <w:sz w:val="28"/>
          <w:szCs w:val="28"/>
        </w:rPr>
        <w:t xml:space="preserve"> – the questions will appear at the top of the screen with </w:t>
      </w:r>
      <w:proofErr w:type="gramStart"/>
      <w:r w:rsidR="00BC677A">
        <w:rPr>
          <w:b/>
          <w:sz w:val="28"/>
          <w:szCs w:val="28"/>
        </w:rPr>
        <w:t>a number of</w:t>
      </w:r>
      <w:proofErr w:type="gramEnd"/>
      <w:r w:rsidR="00BC677A">
        <w:rPr>
          <w:b/>
          <w:sz w:val="28"/>
          <w:szCs w:val="28"/>
        </w:rPr>
        <w:t xml:space="preserve"> options for answers – these can also be spoken by clicking on the yellow button with speaker. </w:t>
      </w:r>
    </w:p>
    <w:p w14:paraId="08390B5D" w14:textId="0C9A80A0" w:rsidR="0017124D" w:rsidRPr="003F0A5F" w:rsidRDefault="00BC677A">
      <w:pPr>
        <w:rPr>
          <w:b/>
          <w:sz w:val="28"/>
          <w:szCs w:val="28"/>
        </w:rPr>
      </w:pPr>
      <w:r>
        <w:rPr>
          <w:b/>
          <w:sz w:val="28"/>
          <w:szCs w:val="28"/>
        </w:rPr>
        <w:t xml:space="preserve">The Social Worker can discuss the answers as the questionnaire is being completed or at the end.  Notes can be added at any time by clicking on the arrow on the </w:t>
      </w:r>
      <w:proofErr w:type="gramStart"/>
      <w:r>
        <w:rPr>
          <w:b/>
          <w:sz w:val="28"/>
          <w:szCs w:val="28"/>
        </w:rPr>
        <w:t>right hand</w:t>
      </w:r>
      <w:proofErr w:type="gramEnd"/>
      <w:r>
        <w:rPr>
          <w:b/>
          <w:sz w:val="28"/>
          <w:szCs w:val="28"/>
        </w:rPr>
        <w:t xml:space="preserve"> side of the screen and typing in the note pad. </w:t>
      </w:r>
    </w:p>
    <w:p w14:paraId="0F75B4B2" w14:textId="77777777" w:rsidR="0017124D" w:rsidRDefault="0017124D" w:rsidP="003F0A5F">
      <w:pPr>
        <w:jc w:val="center"/>
      </w:pPr>
      <w:r w:rsidRPr="0017124D">
        <w:rPr>
          <w:noProof/>
        </w:rPr>
        <w:drawing>
          <wp:inline distT="0" distB="0" distL="0" distR="0" wp14:anchorId="64828B73" wp14:editId="4BB89DAC">
            <wp:extent cx="6714070" cy="4133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21384" cy="4138353"/>
                    </a:xfrm>
                    <a:prstGeom prst="rect">
                      <a:avLst/>
                    </a:prstGeom>
                    <a:noFill/>
                    <a:ln>
                      <a:noFill/>
                    </a:ln>
                  </pic:spPr>
                </pic:pic>
              </a:graphicData>
            </a:graphic>
          </wp:inline>
        </w:drawing>
      </w:r>
    </w:p>
    <w:p w14:paraId="16CBD0CB" w14:textId="77777777" w:rsidR="0017124D" w:rsidRDefault="0017124D">
      <w:r w:rsidRPr="0017124D">
        <w:rPr>
          <w:noProof/>
        </w:rPr>
        <w:lastRenderedPageBreak/>
        <w:drawing>
          <wp:inline distT="0" distB="0" distL="0" distR="0" wp14:anchorId="6F594005" wp14:editId="7B32566F">
            <wp:extent cx="5976048" cy="492442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6048" cy="4924425"/>
                    </a:xfrm>
                    <a:prstGeom prst="rect">
                      <a:avLst/>
                    </a:prstGeom>
                    <a:noFill/>
                    <a:ln>
                      <a:noFill/>
                    </a:ln>
                  </pic:spPr>
                </pic:pic>
              </a:graphicData>
            </a:graphic>
          </wp:inline>
        </w:drawing>
      </w:r>
    </w:p>
    <w:p w14:paraId="28EE1D25" w14:textId="0485A56E" w:rsidR="008954E6" w:rsidRDefault="008954E6">
      <w:r>
        <w:br w:type="page"/>
      </w:r>
    </w:p>
    <w:p w14:paraId="3CEB7449" w14:textId="5C20A44E" w:rsidR="003F0A5F" w:rsidRDefault="003F0A5F">
      <w:pPr>
        <w:rPr>
          <w:b/>
          <w:sz w:val="28"/>
          <w:szCs w:val="28"/>
        </w:rPr>
      </w:pPr>
      <w:r w:rsidRPr="008954E6">
        <w:rPr>
          <w:b/>
          <w:color w:val="FF0000"/>
          <w:sz w:val="28"/>
          <w:szCs w:val="28"/>
        </w:rPr>
        <w:lastRenderedPageBreak/>
        <w:t xml:space="preserve">Step 7: </w:t>
      </w:r>
      <w:r w:rsidRPr="003F0A5F">
        <w:rPr>
          <w:b/>
          <w:sz w:val="28"/>
          <w:szCs w:val="28"/>
        </w:rPr>
        <w:t xml:space="preserve">The Report </w:t>
      </w:r>
      <w:r w:rsidR="00BC677A">
        <w:rPr>
          <w:b/>
          <w:sz w:val="28"/>
          <w:szCs w:val="28"/>
        </w:rPr>
        <w:t xml:space="preserve">– once the young person has completed the questionnaire the results can be viewed at any time by logging in with the login details for that young person. </w:t>
      </w:r>
    </w:p>
    <w:p w14:paraId="288EAEE6" w14:textId="25DBE9A3" w:rsidR="00BC677A" w:rsidRDefault="00BC677A">
      <w:pPr>
        <w:rPr>
          <w:b/>
          <w:sz w:val="28"/>
          <w:szCs w:val="28"/>
        </w:rPr>
      </w:pPr>
      <w:r>
        <w:rPr>
          <w:b/>
          <w:sz w:val="28"/>
          <w:szCs w:val="28"/>
        </w:rPr>
        <w:t>You will see this screen….</w:t>
      </w:r>
    </w:p>
    <w:p w14:paraId="7BA0A4ED" w14:textId="49746DD8" w:rsidR="00431101" w:rsidRPr="003F0A5F" w:rsidRDefault="00431101">
      <w:pPr>
        <w:rPr>
          <w:b/>
          <w:sz w:val="28"/>
          <w:szCs w:val="28"/>
        </w:rPr>
      </w:pPr>
      <w:r>
        <w:rPr>
          <w:noProof/>
        </w:rPr>
        <w:drawing>
          <wp:inline distT="0" distB="0" distL="0" distR="0" wp14:anchorId="12A6DD99" wp14:editId="5BF873BE">
            <wp:extent cx="6365038" cy="3067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56" t="10936" r="6935" b="8078"/>
                    <a:stretch/>
                  </pic:blipFill>
                  <pic:spPr bwMode="auto">
                    <a:xfrm>
                      <a:off x="0" y="0"/>
                      <a:ext cx="6389804" cy="3078984"/>
                    </a:xfrm>
                    <a:prstGeom prst="rect">
                      <a:avLst/>
                    </a:prstGeom>
                    <a:ln>
                      <a:noFill/>
                    </a:ln>
                    <a:extLst>
                      <a:ext uri="{53640926-AAD7-44D8-BBD7-CCE9431645EC}">
                        <a14:shadowObscured xmlns:a14="http://schemas.microsoft.com/office/drawing/2010/main"/>
                      </a:ext>
                    </a:extLst>
                  </pic:spPr>
                </pic:pic>
              </a:graphicData>
            </a:graphic>
          </wp:inline>
        </w:drawing>
      </w:r>
    </w:p>
    <w:p w14:paraId="6F3AAC04" w14:textId="52EA47A9" w:rsidR="0017124D" w:rsidRDefault="008954E6">
      <w:pPr>
        <w:rPr>
          <w:b/>
          <w:sz w:val="28"/>
          <w:szCs w:val="28"/>
        </w:rPr>
      </w:pPr>
      <w:r>
        <w:rPr>
          <w:b/>
          <w:sz w:val="28"/>
          <w:szCs w:val="28"/>
        </w:rPr>
        <w:t>There are different types of report available from a simple list of answers to a more visual web version which can be used to measure strengths/pressures over time.</w:t>
      </w:r>
    </w:p>
    <w:p w14:paraId="0714BEC5" w14:textId="33E6DB65" w:rsidR="00431101" w:rsidRDefault="00C63EC7" w:rsidP="00C63EC7">
      <w:pPr>
        <w:jc w:val="center"/>
        <w:rPr>
          <w:b/>
          <w:sz w:val="28"/>
          <w:szCs w:val="28"/>
        </w:rPr>
      </w:pPr>
      <w:r>
        <w:rPr>
          <w:noProof/>
        </w:rPr>
        <w:drawing>
          <wp:inline distT="0" distB="0" distL="0" distR="0" wp14:anchorId="3A7B8C95" wp14:editId="2006584A">
            <wp:extent cx="3581400" cy="3228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57" t="8867" r="44328" b="6925"/>
                    <a:stretch/>
                  </pic:blipFill>
                  <pic:spPr bwMode="auto">
                    <a:xfrm>
                      <a:off x="0" y="0"/>
                      <a:ext cx="3598153" cy="3244079"/>
                    </a:xfrm>
                    <a:prstGeom prst="rect">
                      <a:avLst/>
                    </a:prstGeom>
                    <a:ln>
                      <a:noFill/>
                    </a:ln>
                    <a:extLst>
                      <a:ext uri="{53640926-AAD7-44D8-BBD7-CCE9431645EC}">
                        <a14:shadowObscured xmlns:a14="http://schemas.microsoft.com/office/drawing/2010/main"/>
                      </a:ext>
                    </a:extLst>
                  </pic:spPr>
                </pic:pic>
              </a:graphicData>
            </a:graphic>
          </wp:inline>
        </w:drawing>
      </w:r>
    </w:p>
    <w:p w14:paraId="4489636F" w14:textId="77777777" w:rsidR="008954E6" w:rsidRDefault="008954E6"/>
    <w:p w14:paraId="144EFDEB" w14:textId="77777777" w:rsidR="008954E6" w:rsidRDefault="00BC677A">
      <w:pPr>
        <w:rPr>
          <w:b/>
          <w:sz w:val="28"/>
          <w:szCs w:val="28"/>
        </w:rPr>
      </w:pPr>
      <w:r w:rsidRPr="008954E6">
        <w:rPr>
          <w:b/>
          <w:color w:val="FF0000"/>
          <w:sz w:val="28"/>
          <w:szCs w:val="28"/>
        </w:rPr>
        <w:lastRenderedPageBreak/>
        <w:t xml:space="preserve">Step 8 </w:t>
      </w:r>
      <w:r w:rsidRPr="00BC677A">
        <w:rPr>
          <w:b/>
          <w:sz w:val="28"/>
          <w:szCs w:val="28"/>
        </w:rPr>
        <w:t xml:space="preserve">– Incorporate Report into Child’s Plan </w:t>
      </w:r>
      <w:r w:rsidR="008954E6">
        <w:rPr>
          <w:b/>
          <w:sz w:val="28"/>
          <w:szCs w:val="28"/>
        </w:rPr>
        <w:t xml:space="preserve">using the information provided by the child/young person. </w:t>
      </w:r>
    </w:p>
    <w:p w14:paraId="38E5F6C9" w14:textId="658214E8" w:rsidR="0017124D" w:rsidRPr="00320954" w:rsidRDefault="008954E6">
      <w:pPr>
        <w:rPr>
          <w:b/>
          <w:sz w:val="24"/>
          <w:szCs w:val="24"/>
        </w:rPr>
      </w:pPr>
      <w:r w:rsidRPr="00320954">
        <w:rPr>
          <w:b/>
          <w:sz w:val="24"/>
          <w:szCs w:val="24"/>
        </w:rPr>
        <w:t>NB: This should be a summary of the views given pulling out any key strengths and pressures, and including any specific comments provided by the child/young person. The web can also provide a very visual representation of strengths/pressures when comparing with previous questionnaire respo</w:t>
      </w:r>
      <w:r w:rsidR="00320954">
        <w:rPr>
          <w:b/>
          <w:sz w:val="24"/>
          <w:szCs w:val="24"/>
        </w:rPr>
        <w:t>n</w:t>
      </w:r>
      <w:r w:rsidRPr="00320954">
        <w:rPr>
          <w:b/>
          <w:sz w:val="24"/>
          <w:szCs w:val="24"/>
        </w:rPr>
        <w:t xml:space="preserve">ses. </w:t>
      </w:r>
    </w:p>
    <w:sectPr w:rsidR="0017124D" w:rsidRPr="0032095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24D"/>
    <w:rsid w:val="0017124D"/>
    <w:rsid w:val="001A4473"/>
    <w:rsid w:val="00320954"/>
    <w:rsid w:val="003F0A5F"/>
    <w:rsid w:val="00431101"/>
    <w:rsid w:val="00716D74"/>
    <w:rsid w:val="008954E6"/>
    <w:rsid w:val="00BC677A"/>
    <w:rsid w:val="00C63EC7"/>
    <w:rsid w:val="00F21E70"/>
    <w:rsid w:val="00F4680F"/>
    <w:rsid w:val="00F568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C3CB9"/>
  <w15:chartTrackingRefBased/>
  <w15:docId w15:val="{B027605B-043A-4F8C-9ECE-EE0510452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124D"/>
    <w:rPr>
      <w:color w:val="0563C1" w:themeColor="hyperlink"/>
      <w:u w:val="single"/>
    </w:rPr>
  </w:style>
  <w:style w:type="character" w:styleId="UnresolvedMention">
    <w:name w:val="Unresolved Mention"/>
    <w:basedOn w:val="DefaultParagraphFont"/>
    <w:uiPriority w:val="99"/>
    <w:semiHidden/>
    <w:unhideWhenUsed/>
    <w:rsid w:val="0017124D"/>
    <w:rPr>
      <w:color w:val="605E5C"/>
      <w:shd w:val="clear" w:color="auto" w:fill="E1DFDD"/>
    </w:rPr>
  </w:style>
  <w:style w:type="character" w:styleId="FollowedHyperlink">
    <w:name w:val="FollowedHyperlink"/>
    <w:basedOn w:val="DefaultParagraphFont"/>
    <w:uiPriority w:val="99"/>
    <w:semiHidden/>
    <w:unhideWhenUsed/>
    <w:rsid w:val="00F21E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ptweb.vptol.co.uk" TargetMode="External"/><Relationship Id="rId13" Type="http://schemas.openxmlformats.org/officeDocument/2006/relationships/image" Target="media/image5.emf"/><Relationship Id="rId3" Type="http://schemas.openxmlformats.org/officeDocument/2006/relationships/customXml" Target="../customXml/item3.xml"/><Relationship Id="rId7" Type="http://schemas.openxmlformats.org/officeDocument/2006/relationships/hyperlink" Target="mailto:CP.Training@highland.gov.uk" TargetMode="Externa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996367AE5AD64D8E72A05D5DE323A9" ma:contentTypeVersion="7" ma:contentTypeDescription="Create a new document." ma:contentTypeScope="" ma:versionID="4790621abf8634caa5629577e9f1b39e">
  <xsd:schema xmlns:xsd="http://www.w3.org/2001/XMLSchema" xmlns:xs="http://www.w3.org/2001/XMLSchema" xmlns:p="http://schemas.microsoft.com/office/2006/metadata/properties" xmlns:ns3="2f34d02c-c1c5-4212-b437-f07018d2842b" targetNamespace="http://schemas.microsoft.com/office/2006/metadata/properties" ma:root="true" ma:fieldsID="f0cad07c337cad752d702228d57b5e38" ns3:_="">
    <xsd:import namespace="2f34d02c-c1c5-4212-b437-f07018d2842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4d02c-c1c5-4212-b437-f07018d284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31F75CF-77A5-4D28-BD77-8ABA8EF5F8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4d02c-c1c5-4212-b437-f07018d28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FE49D7-ABD5-4EF8-A341-28FD27281C9B}">
  <ds:schemaRefs>
    <ds:schemaRef ds:uri="http://schemas.microsoft.com/sharepoint/v3/contenttype/forms"/>
  </ds:schemaRefs>
</ds:datastoreItem>
</file>

<file path=customXml/itemProps3.xml><?xml version="1.0" encoding="utf-8"?>
<ds:datastoreItem xmlns:ds="http://schemas.openxmlformats.org/officeDocument/2006/customXml" ds:itemID="{B63CD828-6D96-4212-8ACF-1C94393AD2A4}">
  <ds:schemaRefs>
    <ds:schemaRef ds:uri="http://purl.org/dc/terms/"/>
    <ds:schemaRef ds:uri="http://purl.org/dc/elements/1.1/"/>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2f34d02c-c1c5-4212-b437-f07018d2842b"/>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400</Words>
  <Characters>2283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Munro</dc:creator>
  <cp:keywords/>
  <dc:description/>
  <cp:lastModifiedBy>Donna Munro</cp:lastModifiedBy>
  <cp:revision>2</cp:revision>
  <dcterms:created xsi:type="dcterms:W3CDTF">2020-03-30T13:48:00Z</dcterms:created>
  <dcterms:modified xsi:type="dcterms:W3CDTF">2020-03-30T13:48:00Z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0x0101000C996367AE5AD64D8E72A05D5DE323A9</vt:lpwstr>
  </property>
</Properties>
</file>