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B98DB" w14:textId="77777777" w:rsidR="0070675D" w:rsidRDefault="0070675D" w:rsidP="0070675D">
      <w:pPr>
        <w:pStyle w:val="p1"/>
      </w:pPr>
      <w:bookmarkStart w:id="0" w:name="_GoBack"/>
      <w:bookmarkEnd w:id="0"/>
    </w:p>
    <w:p w14:paraId="7303C8B8" w14:textId="4FF32508" w:rsidR="0070675D" w:rsidRPr="00A73FE7" w:rsidRDefault="0070675D" w:rsidP="0070675D">
      <w:pPr>
        <w:pStyle w:val="Title"/>
        <w:rPr>
          <w:rFonts w:asciiTheme="minorHAnsi" w:hAnsiTheme="minorHAnsi" w:cstheme="minorHAnsi"/>
          <w:sz w:val="40"/>
          <w:szCs w:val="40"/>
        </w:rPr>
      </w:pPr>
      <w:r w:rsidRPr="00A73FE7">
        <w:rPr>
          <w:rStyle w:val="apple-converted-space"/>
          <w:rFonts w:asciiTheme="minorHAnsi" w:hAnsiTheme="minorHAnsi" w:cstheme="minorHAnsi"/>
          <w:sz w:val="18"/>
          <w:szCs w:val="18"/>
        </w:rPr>
        <w:t> </w:t>
      </w:r>
      <w:r w:rsidRPr="00A73FE7">
        <w:rPr>
          <w:rFonts w:asciiTheme="minorHAnsi" w:hAnsiTheme="minorHAnsi" w:cstheme="minorHAnsi"/>
          <w:sz w:val="40"/>
          <w:szCs w:val="40"/>
        </w:rPr>
        <w:t>The Graded Care Profile Version 2 (GCP2</w:t>
      </w:r>
      <w:r w:rsidRPr="00A73FE7">
        <w:rPr>
          <w:rStyle w:val="apple-converted-space"/>
          <w:rFonts w:asciiTheme="minorHAnsi" w:hAnsiTheme="minorHAnsi" w:cstheme="minorHAnsi"/>
          <w:b w:val="0"/>
          <w:bCs/>
          <w:sz w:val="40"/>
          <w:szCs w:val="40"/>
        </w:rPr>
        <w:t>)</w:t>
      </w:r>
    </w:p>
    <w:p w14:paraId="21E8398E" w14:textId="62E7304D" w:rsidR="0070675D" w:rsidRPr="00A73FE7" w:rsidRDefault="0070675D" w:rsidP="0070675D">
      <w:pPr>
        <w:rPr>
          <w:rStyle w:val="apple-converted-space"/>
          <w:rFonts w:asciiTheme="minorHAnsi" w:hAnsiTheme="minorHAnsi" w:cstheme="minorHAnsi"/>
        </w:rPr>
      </w:pPr>
      <w:r w:rsidRPr="00A73FE7">
        <w:rPr>
          <w:rFonts w:asciiTheme="minorHAnsi" w:hAnsiTheme="minorHAnsi" w:cstheme="minorHAnsi"/>
        </w:rPr>
        <w:t>The GCP2 is a practical tool which supports practitioners in measuring the quality of care delivered to an individual child from an individual carer or carers over a short window of time, and is designed to give a representative overview of the current level of care. The grades are based on observations and good quality evidence gathered during this window. All practitioners using the GCP2 have attended and passed a licensed training programme.</w:t>
      </w:r>
    </w:p>
    <w:p w14:paraId="76831946" w14:textId="77777777" w:rsidR="0070675D" w:rsidRPr="00A73FE7" w:rsidRDefault="0070675D" w:rsidP="0070675D">
      <w:pPr>
        <w:rPr>
          <w:rFonts w:asciiTheme="minorHAnsi" w:hAnsiTheme="minorHAnsi" w:cstheme="minorHAnsi"/>
        </w:rPr>
      </w:pPr>
    </w:p>
    <w:p w14:paraId="64F4BC6C" w14:textId="5A34E724" w:rsidR="0070675D" w:rsidRPr="00A73FE7" w:rsidRDefault="0070675D" w:rsidP="0070675D">
      <w:pPr>
        <w:rPr>
          <w:rStyle w:val="apple-converted-space"/>
          <w:rFonts w:asciiTheme="minorHAnsi" w:hAnsiTheme="minorHAnsi" w:cstheme="minorHAnsi"/>
        </w:rPr>
      </w:pPr>
      <w:r w:rsidRPr="00A73FE7">
        <w:rPr>
          <w:rFonts w:asciiTheme="minorHAnsi" w:hAnsiTheme="minorHAnsi" w:cstheme="minorHAnsi"/>
        </w:rPr>
        <w:t>The GCP2 reviews “what it’s like” for the child not “why it’s happening”. However, parental issues are taken into account during the analysis and planning stage. The quality of care is scaled between 1 (best) and 5 (worst).</w:t>
      </w:r>
    </w:p>
    <w:p w14:paraId="1E6D7915" w14:textId="77777777" w:rsidR="0070675D" w:rsidRPr="00A73FE7" w:rsidRDefault="0070675D" w:rsidP="0070675D">
      <w:pPr>
        <w:rPr>
          <w:rFonts w:asciiTheme="minorHAnsi" w:hAnsiTheme="minorHAnsi" w:cstheme="minorHAnsi"/>
        </w:rPr>
      </w:pPr>
    </w:p>
    <w:p w14:paraId="1BED7226" w14:textId="77777777" w:rsidR="0070675D" w:rsidRPr="00A73FE7" w:rsidRDefault="0070675D" w:rsidP="0070675D">
      <w:pPr>
        <w:rPr>
          <w:rStyle w:val="apple-converted-space"/>
          <w:rFonts w:asciiTheme="minorHAnsi" w:hAnsiTheme="minorHAnsi" w:cstheme="minorHAnsi"/>
        </w:rPr>
      </w:pPr>
      <w:r w:rsidRPr="00A73FE7">
        <w:rPr>
          <w:rFonts w:asciiTheme="minorHAnsi" w:hAnsiTheme="minorHAnsi" w:cstheme="minorHAnsi"/>
        </w:rPr>
        <w:t>A judgement of whether parenting is neglectful or not is based on whether the needs of a child are adequately being met. The GCP2 helps professionals to be clear as to what the basic needs of a child are, and to what degree they are being met. This allows practitioners to make reasoned and explicit judgements in relation to neglect.</w:t>
      </w:r>
      <w:r w:rsidRPr="00A73FE7">
        <w:rPr>
          <w:rStyle w:val="apple-converted-space"/>
          <w:rFonts w:asciiTheme="minorHAnsi" w:hAnsiTheme="minorHAnsi" w:cstheme="minorHAnsi"/>
        </w:rPr>
        <w:t> </w:t>
      </w:r>
    </w:p>
    <w:p w14:paraId="68CAEEC5" w14:textId="77777777" w:rsidR="0070675D" w:rsidRPr="00A73FE7" w:rsidRDefault="0070675D" w:rsidP="0070675D">
      <w:pPr>
        <w:rPr>
          <w:rFonts w:asciiTheme="minorHAnsi" w:hAnsiTheme="minorHAnsi" w:cstheme="minorHAnsi"/>
        </w:rPr>
      </w:pPr>
    </w:p>
    <w:p w14:paraId="7F40D964" w14:textId="77777777" w:rsidR="0070675D" w:rsidRPr="00A73FE7" w:rsidRDefault="0070675D" w:rsidP="0070675D">
      <w:pPr>
        <w:rPr>
          <w:rStyle w:val="apple-converted-space"/>
          <w:rFonts w:asciiTheme="minorHAnsi" w:hAnsiTheme="minorHAnsi" w:cstheme="minorHAnsi"/>
        </w:rPr>
      </w:pPr>
      <w:r w:rsidRPr="00A73FE7">
        <w:rPr>
          <w:rFonts w:asciiTheme="minorHAnsi" w:hAnsiTheme="minorHAnsi" w:cstheme="minorHAnsi"/>
        </w:rPr>
        <w:t>The GCP2 separates out different areas of parenting and the needs of the child. These areas are:</w:t>
      </w:r>
      <w:r w:rsidRPr="00A73FE7">
        <w:rPr>
          <w:rStyle w:val="apple-converted-space"/>
          <w:rFonts w:asciiTheme="minorHAnsi" w:hAnsiTheme="minorHAnsi" w:cstheme="minorHAnsi"/>
        </w:rPr>
        <w:t> </w:t>
      </w:r>
    </w:p>
    <w:p w14:paraId="4C36FB18" w14:textId="77777777" w:rsidR="0070675D" w:rsidRPr="00A73FE7" w:rsidRDefault="0070675D" w:rsidP="0070675D">
      <w:pPr>
        <w:rPr>
          <w:rFonts w:asciiTheme="minorHAnsi" w:hAnsiTheme="minorHAnsi" w:cstheme="minorHAnsi"/>
        </w:rPr>
      </w:pPr>
    </w:p>
    <w:p w14:paraId="75E0DD5E" w14:textId="01B2FCDB" w:rsidR="0070675D" w:rsidRPr="00A73FE7" w:rsidRDefault="0070675D" w:rsidP="0070675D">
      <w:pPr>
        <w:pStyle w:val="Bulletlist"/>
        <w:rPr>
          <w:rFonts w:asciiTheme="minorHAnsi" w:hAnsiTheme="minorHAnsi" w:cstheme="minorHAnsi"/>
        </w:rPr>
      </w:pPr>
      <w:r w:rsidRPr="00A73FE7">
        <w:rPr>
          <w:rFonts w:asciiTheme="minorHAnsi" w:hAnsiTheme="minorHAnsi" w:cstheme="minorHAnsi"/>
        </w:rPr>
        <w:t>Physical care</w:t>
      </w:r>
      <w:r w:rsidRPr="00A73FE7">
        <w:rPr>
          <w:rStyle w:val="apple-converted-space"/>
          <w:rFonts w:asciiTheme="minorHAnsi" w:hAnsiTheme="minorHAnsi" w:cstheme="minorHAnsi"/>
        </w:rPr>
        <w:t> </w:t>
      </w:r>
    </w:p>
    <w:p w14:paraId="4E994BB8" w14:textId="3817ACE5" w:rsidR="0070675D" w:rsidRPr="00A73FE7" w:rsidRDefault="0070675D" w:rsidP="0070675D">
      <w:pPr>
        <w:pStyle w:val="Bulletlist"/>
        <w:rPr>
          <w:rFonts w:asciiTheme="minorHAnsi" w:hAnsiTheme="minorHAnsi" w:cstheme="minorHAnsi"/>
        </w:rPr>
      </w:pPr>
      <w:r w:rsidRPr="00A73FE7">
        <w:rPr>
          <w:rFonts w:asciiTheme="minorHAnsi" w:hAnsiTheme="minorHAnsi" w:cstheme="minorHAnsi"/>
        </w:rPr>
        <w:t>Care of safety</w:t>
      </w:r>
      <w:r w:rsidRPr="00A73FE7">
        <w:rPr>
          <w:rStyle w:val="apple-converted-space"/>
          <w:rFonts w:asciiTheme="minorHAnsi" w:hAnsiTheme="minorHAnsi" w:cstheme="minorHAnsi"/>
        </w:rPr>
        <w:t> </w:t>
      </w:r>
    </w:p>
    <w:p w14:paraId="69FAB353" w14:textId="54165039" w:rsidR="0070675D" w:rsidRPr="00A73FE7" w:rsidRDefault="0070675D" w:rsidP="0070675D">
      <w:pPr>
        <w:pStyle w:val="Bulletlist"/>
        <w:rPr>
          <w:rFonts w:asciiTheme="minorHAnsi" w:hAnsiTheme="minorHAnsi" w:cstheme="minorHAnsi"/>
        </w:rPr>
      </w:pPr>
      <w:r w:rsidRPr="00A73FE7">
        <w:rPr>
          <w:rFonts w:asciiTheme="minorHAnsi" w:hAnsiTheme="minorHAnsi" w:cstheme="minorHAnsi"/>
        </w:rPr>
        <w:t>Emotional care</w:t>
      </w:r>
      <w:r w:rsidRPr="00A73FE7">
        <w:rPr>
          <w:rStyle w:val="apple-converted-space"/>
          <w:rFonts w:asciiTheme="minorHAnsi" w:hAnsiTheme="minorHAnsi" w:cstheme="minorHAnsi"/>
        </w:rPr>
        <w:t> </w:t>
      </w:r>
    </w:p>
    <w:p w14:paraId="51BE5D0E" w14:textId="17A275A7" w:rsidR="0070675D" w:rsidRPr="00A73FE7" w:rsidRDefault="0070675D" w:rsidP="0070675D">
      <w:pPr>
        <w:pStyle w:val="Bulletlist"/>
        <w:rPr>
          <w:rFonts w:asciiTheme="minorHAnsi" w:hAnsiTheme="minorHAnsi" w:cstheme="minorHAnsi"/>
        </w:rPr>
      </w:pPr>
      <w:r w:rsidRPr="00A73FE7">
        <w:rPr>
          <w:rFonts w:asciiTheme="minorHAnsi" w:hAnsiTheme="minorHAnsi" w:cstheme="minorHAnsi"/>
        </w:rPr>
        <w:t xml:space="preserve">Developmental </w:t>
      </w:r>
      <w:r w:rsidR="003C7E84" w:rsidRPr="00A73FE7">
        <w:rPr>
          <w:rFonts w:asciiTheme="minorHAnsi" w:hAnsiTheme="minorHAnsi" w:cstheme="minorHAnsi"/>
        </w:rPr>
        <w:t>c</w:t>
      </w:r>
      <w:r w:rsidRPr="00A73FE7">
        <w:rPr>
          <w:rFonts w:asciiTheme="minorHAnsi" w:hAnsiTheme="minorHAnsi" w:cstheme="minorHAnsi"/>
        </w:rPr>
        <w:t>are</w:t>
      </w:r>
      <w:r w:rsidRPr="00A73FE7">
        <w:rPr>
          <w:rStyle w:val="apple-converted-space"/>
          <w:rFonts w:asciiTheme="minorHAnsi" w:hAnsiTheme="minorHAnsi" w:cstheme="minorHAnsi"/>
        </w:rPr>
        <w:t> </w:t>
      </w:r>
    </w:p>
    <w:p w14:paraId="0F04BD21" w14:textId="77777777" w:rsidR="0070675D" w:rsidRPr="00A73FE7" w:rsidRDefault="0070675D" w:rsidP="0070675D">
      <w:pPr>
        <w:pStyle w:val="p4"/>
        <w:rPr>
          <w:rFonts w:asciiTheme="minorHAnsi" w:hAnsiTheme="minorHAnsi" w:cstheme="minorHAnsi"/>
        </w:rPr>
      </w:pPr>
    </w:p>
    <w:p w14:paraId="43D842B3" w14:textId="77777777" w:rsidR="0070675D" w:rsidRPr="00A73FE7" w:rsidRDefault="0070675D" w:rsidP="0054696E">
      <w:pPr>
        <w:rPr>
          <w:rFonts w:asciiTheme="minorHAnsi" w:hAnsiTheme="minorHAnsi" w:cstheme="minorHAnsi"/>
        </w:rPr>
      </w:pPr>
      <w:r w:rsidRPr="00A73FE7">
        <w:rPr>
          <w:rFonts w:asciiTheme="minorHAnsi" w:hAnsiTheme="minorHAnsi" w:cstheme="minorHAnsi"/>
        </w:rPr>
        <w:t>These areas are then further subdivided. These sub-areas have been drawn from research, empirical evidence and developmental psychology and cover:</w:t>
      </w:r>
      <w:r w:rsidRPr="00A73FE7">
        <w:rPr>
          <w:rStyle w:val="apple-converted-space"/>
          <w:rFonts w:asciiTheme="minorHAnsi" w:hAnsiTheme="minorHAnsi" w:cstheme="minorHAnsi"/>
        </w:rPr>
        <w:t> </w:t>
      </w:r>
    </w:p>
    <w:p w14:paraId="4BFE333C" w14:textId="77777777" w:rsidR="003C5235" w:rsidRPr="00A73FE7" w:rsidRDefault="003C5235" w:rsidP="003C5235">
      <w:pPr>
        <w:pStyle w:val="Bulletlist"/>
        <w:numPr>
          <w:ilvl w:val="0"/>
          <w:numId w:val="0"/>
        </w:numPr>
        <w:ind w:left="357" w:hanging="357"/>
        <w:rPr>
          <w:rFonts w:asciiTheme="minorHAnsi" w:hAnsiTheme="minorHAnsi" w:cstheme="minorHAnsi"/>
        </w:rPr>
      </w:pPr>
    </w:p>
    <w:tbl>
      <w:tblPr>
        <w:tblStyle w:val="TableGrid"/>
        <w:tblpPr w:leftFromText="181" w:rightFromText="181" w:vertAnchor="text" w:horzAnchor="page" w:tblpX="1436" w:tblpY="1"/>
        <w:tblOverlap w:val="never"/>
        <w:tblW w:w="9175" w:type="dxa"/>
        <w:tblLayout w:type="fixed"/>
        <w:tblLook w:val="04A0" w:firstRow="1" w:lastRow="0" w:firstColumn="1" w:lastColumn="0" w:noHBand="0" w:noVBand="1"/>
      </w:tblPr>
      <w:tblGrid>
        <w:gridCol w:w="2293"/>
        <w:gridCol w:w="2294"/>
        <w:gridCol w:w="2294"/>
        <w:gridCol w:w="2294"/>
      </w:tblGrid>
      <w:tr w:rsidR="0070675D" w:rsidRPr="00A73FE7" w14:paraId="5B636ACB" w14:textId="6F95868B" w:rsidTr="0070675D">
        <w:trPr>
          <w:trHeight w:val="274"/>
        </w:trPr>
        <w:tc>
          <w:tcPr>
            <w:tcW w:w="2293" w:type="dxa"/>
            <w:shd w:val="clear" w:color="auto" w:fill="B1DDDE" w:themeFill="background2"/>
            <w:vAlign w:val="bottom"/>
          </w:tcPr>
          <w:p w14:paraId="135C9A5C" w14:textId="3CFA8D04" w:rsidR="0070675D" w:rsidRPr="00A73FE7" w:rsidRDefault="0070675D" w:rsidP="0070675D">
            <w:pPr>
              <w:pStyle w:val="TableColumnHeading"/>
              <w:rPr>
                <w:rFonts w:asciiTheme="minorHAnsi" w:hAnsiTheme="minorHAnsi" w:cstheme="minorHAnsi"/>
              </w:rPr>
            </w:pPr>
            <w:r w:rsidRPr="00A73FE7">
              <w:rPr>
                <w:rFonts w:asciiTheme="minorHAnsi" w:hAnsiTheme="minorHAnsi" w:cstheme="minorHAnsi"/>
              </w:rPr>
              <w:t>Physical</w:t>
            </w:r>
          </w:p>
        </w:tc>
        <w:tc>
          <w:tcPr>
            <w:tcW w:w="2294" w:type="dxa"/>
            <w:shd w:val="clear" w:color="auto" w:fill="B1DDDE" w:themeFill="background2"/>
            <w:vAlign w:val="bottom"/>
          </w:tcPr>
          <w:p w14:paraId="629A7ABC" w14:textId="7A8B65A4" w:rsidR="0070675D" w:rsidRPr="00A73FE7" w:rsidRDefault="0070675D" w:rsidP="0070675D">
            <w:pPr>
              <w:pStyle w:val="TableColumnHeading"/>
              <w:rPr>
                <w:rFonts w:asciiTheme="minorHAnsi" w:hAnsiTheme="minorHAnsi" w:cstheme="minorHAnsi"/>
              </w:rPr>
            </w:pPr>
            <w:r w:rsidRPr="00A73FE7">
              <w:rPr>
                <w:rFonts w:asciiTheme="minorHAnsi" w:hAnsiTheme="minorHAnsi" w:cstheme="minorHAnsi"/>
              </w:rPr>
              <w:t>Safety</w:t>
            </w:r>
          </w:p>
        </w:tc>
        <w:tc>
          <w:tcPr>
            <w:tcW w:w="2294" w:type="dxa"/>
            <w:shd w:val="clear" w:color="auto" w:fill="B1DDDE" w:themeFill="background2"/>
            <w:vAlign w:val="bottom"/>
          </w:tcPr>
          <w:p w14:paraId="7BB0141E" w14:textId="77777777" w:rsidR="0070675D" w:rsidRPr="00A73FE7" w:rsidRDefault="0070675D" w:rsidP="0070675D">
            <w:pPr>
              <w:pStyle w:val="TableColumnHeading"/>
              <w:rPr>
                <w:rFonts w:asciiTheme="minorHAnsi" w:hAnsiTheme="minorHAnsi" w:cstheme="minorHAnsi"/>
              </w:rPr>
            </w:pPr>
            <w:r w:rsidRPr="00A73FE7">
              <w:rPr>
                <w:rFonts w:asciiTheme="minorHAnsi" w:hAnsiTheme="minorHAnsi" w:cstheme="minorHAnsi"/>
              </w:rPr>
              <w:t xml:space="preserve">Emotional </w:t>
            </w:r>
          </w:p>
          <w:p w14:paraId="27CC899E" w14:textId="0D511C1C" w:rsidR="0070675D" w:rsidRPr="00A73FE7" w:rsidRDefault="0070675D" w:rsidP="0070675D">
            <w:pPr>
              <w:pStyle w:val="TableColumnHeading"/>
              <w:rPr>
                <w:rFonts w:asciiTheme="minorHAnsi" w:hAnsiTheme="minorHAnsi" w:cstheme="minorHAnsi"/>
              </w:rPr>
            </w:pPr>
            <w:r w:rsidRPr="00A73FE7">
              <w:rPr>
                <w:rFonts w:asciiTheme="minorHAnsi" w:hAnsiTheme="minorHAnsi" w:cstheme="minorHAnsi"/>
              </w:rPr>
              <w:t>Care</w:t>
            </w:r>
          </w:p>
        </w:tc>
        <w:tc>
          <w:tcPr>
            <w:tcW w:w="2294" w:type="dxa"/>
            <w:shd w:val="clear" w:color="auto" w:fill="B1DDDE" w:themeFill="background2"/>
            <w:vAlign w:val="bottom"/>
          </w:tcPr>
          <w:p w14:paraId="6003F9B7" w14:textId="77777777" w:rsidR="0070675D" w:rsidRPr="00A73FE7" w:rsidRDefault="0070675D" w:rsidP="0070675D">
            <w:pPr>
              <w:pStyle w:val="TableColumnHeading"/>
              <w:rPr>
                <w:rFonts w:asciiTheme="minorHAnsi" w:hAnsiTheme="minorHAnsi" w:cstheme="minorHAnsi"/>
              </w:rPr>
            </w:pPr>
            <w:r w:rsidRPr="00A73FE7">
              <w:rPr>
                <w:rFonts w:asciiTheme="minorHAnsi" w:hAnsiTheme="minorHAnsi" w:cstheme="minorHAnsi"/>
              </w:rPr>
              <w:t xml:space="preserve">Developmental </w:t>
            </w:r>
          </w:p>
          <w:p w14:paraId="565762B4" w14:textId="138FC3A4" w:rsidR="0070675D" w:rsidRPr="00A73FE7" w:rsidRDefault="0070675D" w:rsidP="0070675D">
            <w:pPr>
              <w:pStyle w:val="TableColumnHeading"/>
              <w:rPr>
                <w:rFonts w:asciiTheme="minorHAnsi" w:hAnsiTheme="minorHAnsi" w:cstheme="minorHAnsi"/>
              </w:rPr>
            </w:pPr>
            <w:r w:rsidRPr="00A73FE7">
              <w:rPr>
                <w:rFonts w:asciiTheme="minorHAnsi" w:hAnsiTheme="minorHAnsi" w:cstheme="minorHAnsi"/>
              </w:rPr>
              <w:t>Care</w:t>
            </w:r>
          </w:p>
        </w:tc>
      </w:tr>
      <w:tr w:rsidR="0070675D" w:rsidRPr="00A73FE7" w14:paraId="3A0C4EC6" w14:textId="717275EB" w:rsidTr="0070675D">
        <w:tc>
          <w:tcPr>
            <w:tcW w:w="2293" w:type="dxa"/>
          </w:tcPr>
          <w:p w14:paraId="3D0E5F69" w14:textId="77777777" w:rsidR="0054696E" w:rsidRPr="00A73FE7" w:rsidRDefault="0054696E" w:rsidP="0054696E">
            <w:pPr>
              <w:pStyle w:val="Bulletlist"/>
              <w:rPr>
                <w:rFonts w:asciiTheme="minorHAnsi" w:hAnsiTheme="minorHAnsi" w:cstheme="minorHAnsi"/>
              </w:rPr>
            </w:pPr>
            <w:r w:rsidRPr="00A73FE7">
              <w:rPr>
                <w:rFonts w:asciiTheme="minorHAnsi" w:hAnsiTheme="minorHAnsi" w:cstheme="minorHAnsi"/>
              </w:rPr>
              <w:t>Nutrition</w:t>
            </w:r>
          </w:p>
          <w:p w14:paraId="6B6F03A0" w14:textId="77777777" w:rsidR="0054696E" w:rsidRPr="00A73FE7" w:rsidRDefault="0054696E" w:rsidP="0054696E">
            <w:pPr>
              <w:pStyle w:val="Bulletlist"/>
              <w:rPr>
                <w:rFonts w:asciiTheme="minorHAnsi" w:hAnsiTheme="minorHAnsi" w:cstheme="minorHAnsi"/>
              </w:rPr>
            </w:pPr>
            <w:r w:rsidRPr="00A73FE7">
              <w:rPr>
                <w:rFonts w:asciiTheme="minorHAnsi" w:hAnsiTheme="minorHAnsi" w:cstheme="minorHAnsi"/>
              </w:rPr>
              <w:t>Housing</w:t>
            </w:r>
          </w:p>
          <w:p w14:paraId="1CEB1214" w14:textId="77777777" w:rsidR="0054696E" w:rsidRPr="00A73FE7" w:rsidRDefault="0054696E" w:rsidP="0054696E">
            <w:pPr>
              <w:pStyle w:val="Bulletlist"/>
              <w:rPr>
                <w:rFonts w:asciiTheme="minorHAnsi" w:hAnsiTheme="minorHAnsi" w:cstheme="minorHAnsi"/>
              </w:rPr>
            </w:pPr>
            <w:r w:rsidRPr="00A73FE7">
              <w:rPr>
                <w:rFonts w:asciiTheme="minorHAnsi" w:hAnsiTheme="minorHAnsi" w:cstheme="minorHAnsi"/>
              </w:rPr>
              <w:t>Clothing</w:t>
            </w:r>
          </w:p>
          <w:p w14:paraId="012153F9" w14:textId="77777777" w:rsidR="0054696E" w:rsidRPr="00A73FE7" w:rsidRDefault="0054696E" w:rsidP="0054696E">
            <w:pPr>
              <w:pStyle w:val="Bulletlist"/>
              <w:rPr>
                <w:rFonts w:asciiTheme="minorHAnsi" w:hAnsiTheme="minorHAnsi" w:cstheme="minorHAnsi"/>
              </w:rPr>
            </w:pPr>
            <w:r w:rsidRPr="00A73FE7">
              <w:rPr>
                <w:rFonts w:asciiTheme="minorHAnsi" w:hAnsiTheme="minorHAnsi" w:cstheme="minorHAnsi"/>
              </w:rPr>
              <w:t>Hygiene</w:t>
            </w:r>
          </w:p>
          <w:p w14:paraId="1004C830" w14:textId="53CBBE29" w:rsidR="0070675D" w:rsidRPr="00A73FE7" w:rsidRDefault="0054696E" w:rsidP="0054696E">
            <w:pPr>
              <w:pStyle w:val="Bulletlist"/>
              <w:rPr>
                <w:rFonts w:asciiTheme="minorHAnsi" w:hAnsiTheme="minorHAnsi" w:cstheme="minorHAnsi"/>
                <w:sz w:val="24"/>
                <w:szCs w:val="24"/>
              </w:rPr>
            </w:pPr>
            <w:r w:rsidRPr="00A73FE7">
              <w:rPr>
                <w:rFonts w:asciiTheme="minorHAnsi" w:hAnsiTheme="minorHAnsi" w:cstheme="minorHAnsi"/>
              </w:rPr>
              <w:t xml:space="preserve">Health </w:t>
            </w:r>
          </w:p>
        </w:tc>
        <w:tc>
          <w:tcPr>
            <w:tcW w:w="2294" w:type="dxa"/>
            <w:tcMar>
              <w:top w:w="113" w:type="dxa"/>
              <w:bottom w:w="113" w:type="dxa"/>
            </w:tcMar>
          </w:tcPr>
          <w:p w14:paraId="68C69759" w14:textId="77777777" w:rsidR="0054696E" w:rsidRPr="00A73FE7" w:rsidRDefault="0054696E" w:rsidP="0054696E">
            <w:pPr>
              <w:pStyle w:val="Bulletlist"/>
              <w:rPr>
                <w:rFonts w:asciiTheme="minorHAnsi" w:hAnsiTheme="minorHAnsi" w:cstheme="minorHAnsi"/>
                <w:sz w:val="24"/>
                <w:szCs w:val="24"/>
              </w:rPr>
            </w:pPr>
            <w:r w:rsidRPr="00A73FE7">
              <w:rPr>
                <w:rFonts w:asciiTheme="minorHAnsi" w:hAnsiTheme="minorHAnsi" w:cstheme="minorHAnsi"/>
                <w:sz w:val="24"/>
                <w:szCs w:val="24"/>
              </w:rPr>
              <w:t>Safety in parent’s presence</w:t>
            </w:r>
          </w:p>
          <w:p w14:paraId="22809622" w14:textId="25A90FBE" w:rsidR="0070675D" w:rsidRPr="00A73FE7" w:rsidRDefault="0054696E" w:rsidP="0054696E">
            <w:pPr>
              <w:pStyle w:val="Bulletlist"/>
              <w:rPr>
                <w:rFonts w:asciiTheme="minorHAnsi" w:hAnsiTheme="minorHAnsi" w:cstheme="minorHAnsi"/>
                <w:sz w:val="24"/>
                <w:szCs w:val="24"/>
              </w:rPr>
            </w:pPr>
            <w:r w:rsidRPr="00A73FE7">
              <w:rPr>
                <w:rFonts w:asciiTheme="minorHAnsi" w:hAnsiTheme="minorHAnsi" w:cstheme="minorHAnsi"/>
                <w:sz w:val="24"/>
                <w:szCs w:val="24"/>
              </w:rPr>
              <w:t>Safety when carer is absent</w:t>
            </w:r>
          </w:p>
        </w:tc>
        <w:tc>
          <w:tcPr>
            <w:tcW w:w="2294" w:type="dxa"/>
          </w:tcPr>
          <w:p w14:paraId="12A87322" w14:textId="77777777" w:rsidR="0054696E" w:rsidRPr="00A73FE7" w:rsidRDefault="0054696E" w:rsidP="0054696E">
            <w:pPr>
              <w:pStyle w:val="Bulletlist"/>
              <w:rPr>
                <w:rFonts w:asciiTheme="minorHAnsi" w:hAnsiTheme="minorHAnsi" w:cstheme="minorHAnsi"/>
              </w:rPr>
            </w:pPr>
            <w:r w:rsidRPr="00A73FE7">
              <w:rPr>
                <w:rFonts w:asciiTheme="minorHAnsi" w:hAnsiTheme="minorHAnsi" w:cstheme="minorHAnsi"/>
              </w:rPr>
              <w:t>Parent /Carer’s responsiveness</w:t>
            </w:r>
          </w:p>
          <w:p w14:paraId="5AAE9701" w14:textId="63558E08" w:rsidR="0070675D" w:rsidRPr="00A73FE7" w:rsidRDefault="0054696E" w:rsidP="0054696E">
            <w:pPr>
              <w:pStyle w:val="Bulletlist"/>
              <w:rPr>
                <w:rFonts w:asciiTheme="minorHAnsi" w:hAnsiTheme="minorHAnsi" w:cstheme="minorHAnsi"/>
              </w:rPr>
            </w:pPr>
            <w:r w:rsidRPr="00A73FE7">
              <w:rPr>
                <w:rFonts w:asciiTheme="minorHAnsi" w:hAnsiTheme="minorHAnsi" w:cstheme="minorHAnsi"/>
              </w:rPr>
              <w:t>Mutual engagement</w:t>
            </w:r>
          </w:p>
        </w:tc>
        <w:tc>
          <w:tcPr>
            <w:tcW w:w="2294" w:type="dxa"/>
          </w:tcPr>
          <w:p w14:paraId="596E9510" w14:textId="77777777" w:rsidR="0054696E" w:rsidRPr="00A73FE7" w:rsidRDefault="0054696E" w:rsidP="0054696E">
            <w:pPr>
              <w:pStyle w:val="Bulletlist"/>
              <w:rPr>
                <w:rFonts w:asciiTheme="minorHAnsi" w:hAnsiTheme="minorHAnsi" w:cstheme="minorHAnsi"/>
              </w:rPr>
            </w:pPr>
            <w:r w:rsidRPr="00A73FE7">
              <w:rPr>
                <w:rFonts w:asciiTheme="minorHAnsi" w:hAnsiTheme="minorHAnsi" w:cstheme="minorHAnsi"/>
              </w:rPr>
              <w:t>Stimulation</w:t>
            </w:r>
          </w:p>
          <w:p w14:paraId="025969B9" w14:textId="77777777" w:rsidR="0054696E" w:rsidRPr="00A73FE7" w:rsidRDefault="0054696E" w:rsidP="0054696E">
            <w:pPr>
              <w:pStyle w:val="Bulletlist"/>
              <w:rPr>
                <w:rFonts w:asciiTheme="minorHAnsi" w:hAnsiTheme="minorHAnsi" w:cstheme="minorHAnsi"/>
              </w:rPr>
            </w:pPr>
            <w:r w:rsidRPr="00A73FE7">
              <w:rPr>
                <w:rFonts w:asciiTheme="minorHAnsi" w:hAnsiTheme="minorHAnsi" w:cstheme="minorHAnsi"/>
              </w:rPr>
              <w:t>Approval</w:t>
            </w:r>
          </w:p>
          <w:p w14:paraId="3B3988B1" w14:textId="77777777" w:rsidR="0054696E" w:rsidRPr="00A73FE7" w:rsidRDefault="0054696E" w:rsidP="0054696E">
            <w:pPr>
              <w:pStyle w:val="Bulletlist"/>
              <w:rPr>
                <w:rFonts w:asciiTheme="minorHAnsi" w:hAnsiTheme="minorHAnsi" w:cstheme="minorHAnsi"/>
              </w:rPr>
            </w:pPr>
            <w:r w:rsidRPr="00A73FE7">
              <w:rPr>
                <w:rFonts w:asciiTheme="minorHAnsi" w:hAnsiTheme="minorHAnsi" w:cstheme="minorHAnsi"/>
              </w:rPr>
              <w:t>Disapproval</w:t>
            </w:r>
          </w:p>
          <w:p w14:paraId="4F22B31A" w14:textId="293DC7C5" w:rsidR="0070675D" w:rsidRPr="00A73FE7" w:rsidRDefault="0054696E" w:rsidP="0054696E">
            <w:pPr>
              <w:pStyle w:val="Bulletlist"/>
              <w:rPr>
                <w:rFonts w:asciiTheme="minorHAnsi" w:hAnsiTheme="minorHAnsi" w:cstheme="minorHAnsi"/>
              </w:rPr>
            </w:pPr>
            <w:r w:rsidRPr="00A73FE7">
              <w:rPr>
                <w:rFonts w:asciiTheme="minorHAnsi" w:hAnsiTheme="minorHAnsi" w:cstheme="minorHAnsi"/>
              </w:rPr>
              <w:t>Acceptance</w:t>
            </w:r>
          </w:p>
        </w:tc>
      </w:tr>
    </w:tbl>
    <w:p w14:paraId="5C8A698A" w14:textId="77777777" w:rsidR="004F4DF1" w:rsidRPr="00A73FE7" w:rsidRDefault="004F4DF1" w:rsidP="006D5E91">
      <w:pPr>
        <w:rPr>
          <w:rFonts w:asciiTheme="minorHAnsi" w:hAnsiTheme="minorHAnsi" w:cstheme="minorHAnsi"/>
        </w:rPr>
      </w:pPr>
    </w:p>
    <w:p w14:paraId="6F3D7369" w14:textId="77777777" w:rsidR="0054696E" w:rsidRPr="00A73FE7" w:rsidRDefault="0054696E" w:rsidP="0054696E">
      <w:pPr>
        <w:rPr>
          <w:rFonts w:asciiTheme="minorHAnsi" w:hAnsiTheme="minorHAnsi" w:cstheme="minorHAnsi"/>
        </w:rPr>
      </w:pPr>
      <w:r w:rsidRPr="00A73FE7">
        <w:rPr>
          <w:rFonts w:asciiTheme="minorHAnsi" w:hAnsiTheme="minorHAnsi" w:cstheme="minorHAnsi"/>
          <w:sz w:val="18"/>
          <w:szCs w:val="18"/>
        </w:rPr>
        <w:t> </w:t>
      </w:r>
      <w:r w:rsidRPr="00A73FE7">
        <w:rPr>
          <w:rFonts w:asciiTheme="minorHAnsi" w:hAnsiTheme="minorHAnsi" w:cstheme="minorHAnsi"/>
        </w:rPr>
        <w:t>The quality of care the child receives in all the above areas is then graded according to the qualitative descriptors outlined below: </w:t>
      </w:r>
    </w:p>
    <w:p w14:paraId="39A749F1" w14:textId="77777777" w:rsidR="0054696E" w:rsidRPr="00A73FE7" w:rsidRDefault="0054696E">
      <w:pPr>
        <w:rPr>
          <w:rFonts w:asciiTheme="minorHAnsi" w:hAnsiTheme="minorHAnsi" w:cstheme="minorHAnsi"/>
        </w:rPr>
      </w:pPr>
      <w:r w:rsidRPr="00A73FE7">
        <w:rPr>
          <w:rFonts w:asciiTheme="minorHAnsi" w:hAnsiTheme="minorHAnsi" w:cstheme="minorHAnsi"/>
        </w:rPr>
        <w:br w:type="page"/>
      </w:r>
    </w:p>
    <w:p w14:paraId="4E35328E" w14:textId="77777777" w:rsidR="00DE3D24" w:rsidRPr="00A73FE7" w:rsidRDefault="00DE3D24" w:rsidP="0054696E">
      <w:pPr>
        <w:pStyle w:val="Heading1"/>
        <w:rPr>
          <w:rFonts w:asciiTheme="minorHAnsi" w:hAnsiTheme="minorHAnsi" w:cstheme="minorHAnsi"/>
        </w:rPr>
      </w:pPr>
    </w:p>
    <w:p w14:paraId="7AF39F30" w14:textId="23817D0E" w:rsidR="0054696E" w:rsidRPr="00A73FE7" w:rsidRDefault="0054696E" w:rsidP="0054696E">
      <w:pPr>
        <w:pStyle w:val="Heading1"/>
        <w:rPr>
          <w:rFonts w:asciiTheme="minorHAnsi" w:hAnsiTheme="minorHAnsi" w:cstheme="minorHAnsi"/>
        </w:rPr>
      </w:pPr>
      <w:r w:rsidRPr="00A73FE7">
        <w:rPr>
          <w:rFonts w:asciiTheme="minorHAnsi" w:hAnsiTheme="minorHAnsi" w:cstheme="minorHAnsi"/>
        </w:rPr>
        <w:t>GCP2 Grade Descriptors </w:t>
      </w:r>
    </w:p>
    <w:tbl>
      <w:tblPr>
        <w:tblStyle w:val="TableGrid"/>
        <w:tblpPr w:leftFromText="181" w:rightFromText="181" w:vertAnchor="text" w:horzAnchor="page" w:tblpX="1436" w:tblpY="1"/>
        <w:tblOverlap w:val="never"/>
        <w:tblW w:w="9175" w:type="dxa"/>
        <w:tblLayout w:type="fixed"/>
        <w:tblLook w:val="04A0" w:firstRow="1" w:lastRow="0" w:firstColumn="1" w:lastColumn="0" w:noHBand="0" w:noVBand="1"/>
      </w:tblPr>
      <w:tblGrid>
        <w:gridCol w:w="954"/>
        <w:gridCol w:w="8221"/>
      </w:tblGrid>
      <w:tr w:rsidR="0054696E" w:rsidRPr="00A73FE7" w14:paraId="753DD244" w14:textId="77777777" w:rsidTr="0054696E">
        <w:trPr>
          <w:trHeight w:val="274"/>
        </w:trPr>
        <w:tc>
          <w:tcPr>
            <w:tcW w:w="954" w:type="dxa"/>
            <w:shd w:val="clear" w:color="auto" w:fill="B1DDDE" w:themeFill="background2"/>
            <w:vAlign w:val="bottom"/>
          </w:tcPr>
          <w:p w14:paraId="5301C335" w14:textId="62842C1D" w:rsidR="0054696E" w:rsidRPr="00A73FE7" w:rsidRDefault="0054696E" w:rsidP="00725BBF">
            <w:pPr>
              <w:pStyle w:val="TableColumnHeading"/>
              <w:rPr>
                <w:rFonts w:asciiTheme="minorHAnsi" w:hAnsiTheme="minorHAnsi" w:cstheme="minorHAnsi"/>
              </w:rPr>
            </w:pPr>
            <w:r w:rsidRPr="00A73FE7">
              <w:rPr>
                <w:rFonts w:asciiTheme="minorHAnsi" w:hAnsiTheme="minorHAnsi" w:cstheme="minorHAnsi"/>
              </w:rPr>
              <w:t>Grade</w:t>
            </w:r>
          </w:p>
        </w:tc>
        <w:tc>
          <w:tcPr>
            <w:tcW w:w="8221" w:type="dxa"/>
            <w:shd w:val="clear" w:color="auto" w:fill="B1DDDE" w:themeFill="background2"/>
            <w:vAlign w:val="bottom"/>
          </w:tcPr>
          <w:p w14:paraId="05AA9775" w14:textId="43F13D8B" w:rsidR="0054696E" w:rsidRPr="00A73FE7" w:rsidRDefault="0054696E" w:rsidP="00725BBF">
            <w:pPr>
              <w:pStyle w:val="TableColumnHeading"/>
              <w:rPr>
                <w:rFonts w:asciiTheme="minorHAnsi" w:hAnsiTheme="minorHAnsi" w:cstheme="minorHAnsi"/>
              </w:rPr>
            </w:pPr>
            <w:r w:rsidRPr="00A73FE7">
              <w:rPr>
                <w:rFonts w:asciiTheme="minorHAnsi" w:hAnsiTheme="minorHAnsi" w:cstheme="minorHAnsi"/>
              </w:rPr>
              <w:t>Description</w:t>
            </w:r>
          </w:p>
        </w:tc>
      </w:tr>
      <w:tr w:rsidR="0054696E" w:rsidRPr="00A73FE7" w14:paraId="689B7325" w14:textId="77777777" w:rsidTr="003C7E84">
        <w:tc>
          <w:tcPr>
            <w:tcW w:w="954" w:type="dxa"/>
            <w:shd w:val="clear" w:color="auto" w:fill="00B050"/>
            <w:vAlign w:val="center"/>
          </w:tcPr>
          <w:p w14:paraId="18B1ED17" w14:textId="6DC9F30B" w:rsidR="0054696E" w:rsidRPr="00A73FE7" w:rsidRDefault="0054696E" w:rsidP="0054696E">
            <w:pPr>
              <w:pStyle w:val="Tabletext"/>
              <w:jc w:val="center"/>
              <w:rPr>
                <w:rFonts w:asciiTheme="minorHAnsi" w:hAnsiTheme="minorHAnsi" w:cstheme="minorHAnsi"/>
              </w:rPr>
            </w:pPr>
            <w:r w:rsidRPr="00A73FE7">
              <w:rPr>
                <w:rFonts w:asciiTheme="minorHAnsi" w:hAnsiTheme="minorHAnsi" w:cstheme="minorHAnsi"/>
              </w:rPr>
              <w:t>1</w:t>
            </w:r>
          </w:p>
        </w:tc>
        <w:tc>
          <w:tcPr>
            <w:tcW w:w="8221" w:type="dxa"/>
            <w:tcMar>
              <w:top w:w="113" w:type="dxa"/>
              <w:bottom w:w="113" w:type="dxa"/>
            </w:tcMar>
          </w:tcPr>
          <w:p w14:paraId="6BFA1798" w14:textId="07C71125" w:rsidR="0054696E" w:rsidRPr="00A73FE7" w:rsidRDefault="0054696E" w:rsidP="004F1A92">
            <w:pPr>
              <w:pStyle w:val="Tabletext"/>
              <w:rPr>
                <w:rFonts w:asciiTheme="minorHAnsi" w:hAnsiTheme="minorHAnsi" w:cstheme="minorHAnsi"/>
              </w:rPr>
            </w:pPr>
            <w:r w:rsidRPr="00A73FE7">
              <w:rPr>
                <w:rFonts w:asciiTheme="minorHAnsi" w:hAnsiTheme="minorHAnsi" w:cstheme="minorHAnsi"/>
              </w:rPr>
              <w:t>All the child’s needs are always met and the parent goes the extra mile. The child is always put first.</w:t>
            </w:r>
          </w:p>
        </w:tc>
      </w:tr>
      <w:tr w:rsidR="0054696E" w:rsidRPr="00A73FE7" w14:paraId="4FD1B10B" w14:textId="77777777" w:rsidTr="003C7E84">
        <w:tc>
          <w:tcPr>
            <w:tcW w:w="954" w:type="dxa"/>
            <w:shd w:val="clear" w:color="auto" w:fill="92D050"/>
            <w:vAlign w:val="center"/>
          </w:tcPr>
          <w:p w14:paraId="73143297" w14:textId="68BECDF0" w:rsidR="0054696E" w:rsidRPr="00A73FE7" w:rsidRDefault="0054696E" w:rsidP="0054696E">
            <w:pPr>
              <w:pStyle w:val="Tabletext"/>
              <w:jc w:val="center"/>
              <w:rPr>
                <w:rFonts w:asciiTheme="minorHAnsi" w:hAnsiTheme="minorHAnsi" w:cstheme="minorHAnsi"/>
              </w:rPr>
            </w:pPr>
            <w:r w:rsidRPr="00A73FE7">
              <w:rPr>
                <w:rFonts w:asciiTheme="minorHAnsi" w:hAnsiTheme="minorHAnsi" w:cstheme="minorHAnsi"/>
              </w:rPr>
              <w:t>2</w:t>
            </w:r>
          </w:p>
        </w:tc>
        <w:tc>
          <w:tcPr>
            <w:tcW w:w="8221" w:type="dxa"/>
            <w:tcMar>
              <w:top w:w="113" w:type="dxa"/>
              <w:bottom w:w="113" w:type="dxa"/>
            </w:tcMar>
          </w:tcPr>
          <w:p w14:paraId="68E5B806" w14:textId="2AAB46C7" w:rsidR="0054696E" w:rsidRPr="00A73FE7" w:rsidRDefault="0054696E" w:rsidP="004F1A92">
            <w:pPr>
              <w:pStyle w:val="Tabletext"/>
              <w:rPr>
                <w:rFonts w:asciiTheme="minorHAnsi" w:hAnsiTheme="minorHAnsi" w:cstheme="minorHAnsi"/>
              </w:rPr>
            </w:pPr>
            <w:r w:rsidRPr="00A73FE7">
              <w:rPr>
                <w:rFonts w:asciiTheme="minorHAnsi" w:hAnsiTheme="minorHAnsi" w:cstheme="minorHAnsi"/>
              </w:rPr>
              <w:t> All essential needs are always met. The child is a priority.</w:t>
            </w:r>
          </w:p>
        </w:tc>
      </w:tr>
      <w:tr w:rsidR="0054696E" w:rsidRPr="00A73FE7" w14:paraId="3BDAA876" w14:textId="77777777" w:rsidTr="003C7E84">
        <w:tc>
          <w:tcPr>
            <w:tcW w:w="954" w:type="dxa"/>
            <w:shd w:val="clear" w:color="auto" w:fill="FFFF00"/>
            <w:vAlign w:val="center"/>
          </w:tcPr>
          <w:p w14:paraId="79B8BF6B" w14:textId="7AEF60BA" w:rsidR="0054696E" w:rsidRPr="00A73FE7" w:rsidRDefault="0054696E" w:rsidP="0054696E">
            <w:pPr>
              <w:pStyle w:val="Tabletext"/>
              <w:jc w:val="center"/>
              <w:rPr>
                <w:rFonts w:asciiTheme="minorHAnsi" w:hAnsiTheme="minorHAnsi" w:cstheme="minorHAnsi"/>
              </w:rPr>
            </w:pPr>
            <w:r w:rsidRPr="00A73FE7">
              <w:rPr>
                <w:rFonts w:asciiTheme="minorHAnsi" w:hAnsiTheme="minorHAnsi" w:cstheme="minorHAnsi"/>
              </w:rPr>
              <w:t>3</w:t>
            </w:r>
          </w:p>
        </w:tc>
        <w:tc>
          <w:tcPr>
            <w:tcW w:w="8221" w:type="dxa"/>
            <w:tcMar>
              <w:top w:w="113" w:type="dxa"/>
              <w:bottom w:w="113" w:type="dxa"/>
            </w:tcMar>
          </w:tcPr>
          <w:p w14:paraId="3F946B06" w14:textId="42CC176B" w:rsidR="0054696E" w:rsidRPr="00A73FE7" w:rsidRDefault="0054696E" w:rsidP="004F1A92">
            <w:pPr>
              <w:pStyle w:val="Tabletext"/>
              <w:rPr>
                <w:rFonts w:asciiTheme="minorHAnsi" w:hAnsiTheme="minorHAnsi" w:cstheme="minorHAnsi"/>
              </w:rPr>
            </w:pPr>
            <w:r w:rsidRPr="00A73FE7">
              <w:rPr>
                <w:rFonts w:asciiTheme="minorHAnsi" w:hAnsiTheme="minorHAnsi" w:cstheme="minorHAnsi"/>
              </w:rPr>
              <w:t> Most of the time the essential needs of the child are met.</w:t>
            </w:r>
          </w:p>
        </w:tc>
      </w:tr>
      <w:tr w:rsidR="0054696E" w:rsidRPr="00A73FE7" w14:paraId="5043C6D8" w14:textId="77777777" w:rsidTr="003C7E84">
        <w:tc>
          <w:tcPr>
            <w:tcW w:w="954" w:type="dxa"/>
            <w:shd w:val="clear" w:color="auto" w:fill="FFC000"/>
            <w:vAlign w:val="center"/>
          </w:tcPr>
          <w:p w14:paraId="3A5CB83F" w14:textId="4C5EB907" w:rsidR="0054696E" w:rsidRPr="00A73FE7" w:rsidRDefault="0054696E" w:rsidP="0054696E">
            <w:pPr>
              <w:pStyle w:val="Tabletext"/>
              <w:jc w:val="center"/>
              <w:rPr>
                <w:rFonts w:asciiTheme="minorHAnsi" w:hAnsiTheme="minorHAnsi" w:cstheme="minorHAnsi"/>
              </w:rPr>
            </w:pPr>
            <w:r w:rsidRPr="00A73FE7">
              <w:rPr>
                <w:rFonts w:asciiTheme="minorHAnsi" w:hAnsiTheme="minorHAnsi" w:cstheme="minorHAnsi"/>
              </w:rPr>
              <w:t>4</w:t>
            </w:r>
          </w:p>
        </w:tc>
        <w:tc>
          <w:tcPr>
            <w:tcW w:w="8221" w:type="dxa"/>
            <w:tcMar>
              <w:top w:w="113" w:type="dxa"/>
              <w:bottom w:w="113" w:type="dxa"/>
            </w:tcMar>
          </w:tcPr>
          <w:p w14:paraId="12152547" w14:textId="54F12959" w:rsidR="0054696E" w:rsidRPr="00A73FE7" w:rsidRDefault="0054696E" w:rsidP="004F1A92">
            <w:pPr>
              <w:pStyle w:val="Tabletext"/>
              <w:rPr>
                <w:rFonts w:asciiTheme="minorHAnsi" w:hAnsiTheme="minorHAnsi" w:cstheme="minorHAnsi"/>
              </w:rPr>
            </w:pPr>
            <w:r w:rsidRPr="00A73FE7">
              <w:rPr>
                <w:rFonts w:asciiTheme="minorHAnsi" w:hAnsiTheme="minorHAnsi" w:cstheme="minorHAnsi"/>
              </w:rPr>
              <w:t>Most of the time the essential needs of the child are not met. The child’s needs are placed second to those of the parent/carer’s.</w:t>
            </w:r>
          </w:p>
        </w:tc>
      </w:tr>
      <w:tr w:rsidR="0054696E" w:rsidRPr="00A73FE7" w14:paraId="3780F188" w14:textId="77777777" w:rsidTr="003C7E84">
        <w:tc>
          <w:tcPr>
            <w:tcW w:w="954" w:type="dxa"/>
            <w:shd w:val="clear" w:color="auto" w:fill="FF0000"/>
            <w:vAlign w:val="center"/>
          </w:tcPr>
          <w:p w14:paraId="6A2B1918" w14:textId="68ED2C50" w:rsidR="0054696E" w:rsidRPr="00A73FE7" w:rsidRDefault="0054696E" w:rsidP="0054696E">
            <w:pPr>
              <w:pStyle w:val="Tabletext"/>
              <w:jc w:val="center"/>
              <w:rPr>
                <w:rFonts w:asciiTheme="minorHAnsi" w:hAnsiTheme="minorHAnsi" w:cstheme="minorHAnsi"/>
              </w:rPr>
            </w:pPr>
            <w:r w:rsidRPr="00A73FE7">
              <w:rPr>
                <w:rFonts w:asciiTheme="minorHAnsi" w:hAnsiTheme="minorHAnsi" w:cstheme="minorHAnsi"/>
              </w:rPr>
              <w:t>5</w:t>
            </w:r>
          </w:p>
        </w:tc>
        <w:tc>
          <w:tcPr>
            <w:tcW w:w="8221" w:type="dxa"/>
            <w:tcMar>
              <w:top w:w="113" w:type="dxa"/>
              <w:bottom w:w="113" w:type="dxa"/>
            </w:tcMar>
          </w:tcPr>
          <w:p w14:paraId="126E9619" w14:textId="2B532B9A" w:rsidR="0054696E" w:rsidRPr="00A73FE7" w:rsidRDefault="0054696E" w:rsidP="004F1A92">
            <w:pPr>
              <w:pStyle w:val="Tabletext"/>
              <w:rPr>
                <w:rFonts w:asciiTheme="minorHAnsi" w:hAnsiTheme="minorHAnsi" w:cstheme="minorHAnsi"/>
              </w:rPr>
            </w:pPr>
            <w:r w:rsidRPr="00A73FE7">
              <w:rPr>
                <w:rFonts w:asciiTheme="minorHAnsi" w:hAnsiTheme="minorHAnsi" w:cstheme="minorHAnsi"/>
              </w:rPr>
              <w:t>The child’s essential needs are not met. May be due to intentional disregard. The child is not considered.</w:t>
            </w:r>
          </w:p>
        </w:tc>
      </w:tr>
    </w:tbl>
    <w:p w14:paraId="0F2C89FC" w14:textId="77777777" w:rsidR="004F1A92" w:rsidRPr="00A73FE7" w:rsidRDefault="004F1A92" w:rsidP="004F1A92">
      <w:pPr>
        <w:rPr>
          <w:rFonts w:asciiTheme="minorHAnsi" w:hAnsiTheme="minorHAnsi" w:cstheme="minorHAnsi"/>
          <w:sz w:val="17"/>
          <w:szCs w:val="17"/>
        </w:rPr>
      </w:pPr>
    </w:p>
    <w:p w14:paraId="0E9743A3" w14:textId="3AB64311" w:rsidR="004F1A92" w:rsidRPr="00A73FE7" w:rsidRDefault="004F1A92" w:rsidP="004F1A92">
      <w:pPr>
        <w:pStyle w:val="Heading1"/>
        <w:rPr>
          <w:rFonts w:asciiTheme="minorHAnsi" w:hAnsiTheme="minorHAnsi" w:cstheme="minorHAnsi"/>
        </w:rPr>
      </w:pPr>
      <w:r w:rsidRPr="00A73FE7">
        <w:rPr>
          <w:rFonts w:asciiTheme="minorHAnsi" w:hAnsiTheme="minorHAnsi" w:cstheme="minorHAnsi"/>
        </w:rPr>
        <w:t>Research</w:t>
      </w:r>
    </w:p>
    <w:p w14:paraId="5C0A6F86" w14:textId="51988ADA" w:rsidR="004F1A92" w:rsidRPr="00A73FE7" w:rsidRDefault="004F1A92" w:rsidP="004F1A92">
      <w:pPr>
        <w:rPr>
          <w:rFonts w:asciiTheme="minorHAnsi" w:hAnsiTheme="minorHAnsi" w:cstheme="minorHAnsi"/>
        </w:rPr>
      </w:pPr>
      <w:r w:rsidRPr="00A73FE7">
        <w:rPr>
          <w:rFonts w:asciiTheme="minorHAnsi" w:hAnsiTheme="minorHAnsi" w:cstheme="minorHAnsi"/>
        </w:rPr>
        <w:t>The second version of the Graded Care Profile (GCP2) was tested for inter-rater reliability; concurrent and face validity.</w:t>
      </w:r>
    </w:p>
    <w:p w14:paraId="6413AE27" w14:textId="77777777" w:rsidR="004F1A92" w:rsidRPr="00A73FE7" w:rsidRDefault="004F1A92" w:rsidP="004F1A92">
      <w:pPr>
        <w:rPr>
          <w:rFonts w:asciiTheme="minorHAnsi" w:hAnsiTheme="minorHAnsi" w:cstheme="minorHAnsi"/>
        </w:rPr>
      </w:pPr>
    </w:p>
    <w:p w14:paraId="17654112" w14:textId="76CB4A09" w:rsidR="004F1A92" w:rsidRPr="00A73FE7" w:rsidRDefault="004F1A92" w:rsidP="004F1A92">
      <w:pPr>
        <w:rPr>
          <w:rFonts w:asciiTheme="minorHAnsi" w:hAnsiTheme="minorHAnsi" w:cstheme="minorHAnsi"/>
        </w:rPr>
      </w:pPr>
      <w:r w:rsidRPr="00A73FE7">
        <w:rPr>
          <w:rFonts w:asciiTheme="minorHAnsi" w:hAnsiTheme="minorHAnsi" w:cstheme="minorHAnsi"/>
        </w:rPr>
        <w:t>Inter-rater reliability, is the fundamental test all assessment tools should be exposed to, and it provides a score of how much homogeneity or consensus there is in the ratings given by different raters/practitioners.</w:t>
      </w:r>
    </w:p>
    <w:p w14:paraId="620CE9A7" w14:textId="77777777" w:rsidR="004F1A92" w:rsidRPr="00A73FE7" w:rsidRDefault="004F1A92" w:rsidP="004F1A92">
      <w:pPr>
        <w:rPr>
          <w:rFonts w:asciiTheme="minorHAnsi" w:hAnsiTheme="minorHAnsi" w:cstheme="minorHAnsi"/>
        </w:rPr>
      </w:pPr>
    </w:p>
    <w:p w14:paraId="227E1DC4" w14:textId="6FE43819" w:rsidR="004F1A92" w:rsidRPr="00A73FE7" w:rsidRDefault="004F1A92" w:rsidP="004F1A92">
      <w:pPr>
        <w:rPr>
          <w:rFonts w:asciiTheme="minorHAnsi" w:hAnsiTheme="minorHAnsi" w:cstheme="minorHAnsi"/>
          <w:color w:val="2C2C2C"/>
        </w:rPr>
      </w:pPr>
      <w:r w:rsidRPr="00A73FE7">
        <w:rPr>
          <w:rFonts w:asciiTheme="minorHAnsi" w:hAnsiTheme="minorHAnsi" w:cstheme="minorHAnsi"/>
          <w:color w:val="2C2C2C"/>
        </w:rPr>
        <w:t>Validity refers to the accuracy of an assessment - whether or not it measures what it is supposed to measure.</w:t>
      </w:r>
    </w:p>
    <w:p w14:paraId="246CA38E" w14:textId="77777777" w:rsidR="004F1A92" w:rsidRPr="00A73FE7" w:rsidRDefault="004F1A92" w:rsidP="004F1A92">
      <w:pPr>
        <w:rPr>
          <w:rFonts w:asciiTheme="minorHAnsi" w:hAnsiTheme="minorHAnsi" w:cstheme="minorHAnsi"/>
          <w:color w:val="2C2C2C"/>
        </w:rPr>
      </w:pPr>
    </w:p>
    <w:p w14:paraId="42259666" w14:textId="7BB2F89E" w:rsidR="0054696E" w:rsidRPr="00A73FE7" w:rsidRDefault="004F1A92" w:rsidP="006D5E91">
      <w:pPr>
        <w:rPr>
          <w:rFonts w:asciiTheme="minorHAnsi" w:hAnsiTheme="minorHAnsi" w:cstheme="minorHAnsi"/>
        </w:rPr>
      </w:pPr>
      <w:r w:rsidRPr="00A73FE7">
        <w:rPr>
          <w:rFonts w:asciiTheme="minorHAnsi" w:hAnsiTheme="minorHAnsi" w:cstheme="minorHAnsi"/>
        </w:rPr>
        <w:t>The GCP2 has been rigorously evaluated and found to be reliable and valid. It can be used in the knowledge that it has sound psychometric properties, and is a reliable and valid assessment tool in aiding practitioners in the assessment of child neglect. (Johnson, Smith and Fisher 2015).</w:t>
      </w:r>
    </w:p>
    <w:sectPr w:rsidR="0054696E" w:rsidRPr="00A73FE7" w:rsidSect="00DE3D24">
      <w:headerReference w:type="default" r:id="rId14"/>
      <w:footerReference w:type="default" r:id="rId15"/>
      <w:pgSz w:w="11900" w:h="16840" w:code="9"/>
      <w:pgMar w:top="1440" w:right="1440" w:bottom="1440" w:left="1440" w:header="708" w:footer="12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F64CD" w14:textId="77777777" w:rsidR="004F08ED" w:rsidRDefault="004F08ED" w:rsidP="0094705F">
      <w:r>
        <w:separator/>
      </w:r>
    </w:p>
  </w:endnote>
  <w:endnote w:type="continuationSeparator" w:id="0">
    <w:p w14:paraId="3506BC38" w14:textId="77777777" w:rsidR="004F08ED" w:rsidRDefault="004F08ED" w:rsidP="0094705F">
      <w:r>
        <w:continuationSeparator/>
      </w:r>
    </w:p>
  </w:endnote>
  <w:endnote w:type="continuationNotice" w:id="1">
    <w:p w14:paraId="78AA7805" w14:textId="77777777" w:rsidR="004F08ED" w:rsidRDefault="004F0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SPCC Light">
    <w:altName w:val="Times New Roman"/>
    <w:panose1 w:val="00000000000000000000"/>
    <w:charset w:val="00"/>
    <w:family w:val="modern"/>
    <w:notTrueType/>
    <w:pitch w:val="variable"/>
    <w:sig w:usb0="00000003" w:usb1="00000001" w:usb2="00000000" w:usb3="00000000" w:csb0="00000001" w:csb1="00000000"/>
  </w:font>
  <w:font w:name="NSPCC Bold">
    <w:altName w:val="Times New Roman"/>
    <w:panose1 w:val="00000000000000000000"/>
    <w:charset w:val="00"/>
    <w:family w:val="modern"/>
    <w:notTrueType/>
    <w:pitch w:val="variable"/>
    <w:sig w:usb0="00000003" w:usb1="00000001" w:usb2="00000000" w:usb3="00000000" w:csb0="00000001" w:csb1="00000000"/>
  </w:font>
  <w:font w:name="NSPCC Semibold">
    <w:altName w:val="Times New Roman"/>
    <w:panose1 w:val="00000000000000000000"/>
    <w:charset w:val="00"/>
    <w:family w:val="modern"/>
    <w:notTrueType/>
    <w:pitch w:val="variable"/>
    <w:sig w:usb0="00000003" w:usb1="00000001" w:usb2="00000000" w:usb3="00000000" w:csb0="00000001" w:csb1="00000000"/>
  </w:font>
  <w:font w:name="NSPCC">
    <w:altName w:val="Courier New"/>
    <w:charset w:val="00"/>
    <w:family w:val="auto"/>
    <w:pitch w:val="variable"/>
    <w:sig w:usb0="00000001" w:usb1="00000001" w:usb2="00000000" w:usb3="00000000" w:csb0="00000093" w:csb1="00000000"/>
  </w:font>
  <w:font w:name="NSPCC Headline">
    <w:altName w:val="Times New Roman"/>
    <w:panose1 w:val="00000000000000000000"/>
    <w:charset w:val="00"/>
    <w:family w:val="modern"/>
    <w:notTrueType/>
    <w:pitch w:val="variable"/>
    <w:sig w:usb0="00000003" w:usb1="00000001" w:usb2="00000000" w:usb3="00000000" w:csb0="00000001" w:csb1="00000000"/>
  </w:font>
  <w:font w:name="NSPCC Crayon">
    <w:altName w:val="Cambria Math"/>
    <w:charset w:val="00"/>
    <w:family w:val="auto"/>
    <w:pitch w:val="variable"/>
    <w:sig w:usb0="00000001" w:usb1="5000004A" w:usb2="00000000" w:usb3="00000000" w:csb0="0000011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897B1" w14:textId="77777777" w:rsidR="00DE3D24" w:rsidRPr="00DE3D24" w:rsidRDefault="00DE3D24" w:rsidP="00DE3D24">
    <w:pPr>
      <w:pStyle w:val="Footer"/>
      <w:ind w:left="-851"/>
      <w:rPr>
        <w:rFonts w:cs="NSPCC Light"/>
        <w:color w:val="000000"/>
        <w:sz w:val="16"/>
        <w:szCs w:val="16"/>
      </w:rPr>
    </w:pPr>
    <w:r w:rsidRPr="00DE3D24">
      <w:rPr>
        <w:rFonts w:cs="NSPCC Light"/>
        <w:color w:val="000000"/>
        <w:sz w:val="16"/>
        <w:szCs w:val="16"/>
      </w:rPr>
      <w:t>The tool is licensed to the NSPCC and can only be used with their permission.</w:t>
    </w:r>
  </w:p>
  <w:p w14:paraId="5F6AB337" w14:textId="37A25941" w:rsidR="00100069" w:rsidRPr="00100069" w:rsidRDefault="00DE3D24" w:rsidP="00DE3D24">
    <w:pPr>
      <w:pStyle w:val="Footer"/>
      <w:ind w:left="-851"/>
    </w:pPr>
    <w:r>
      <w:rPr>
        <w:noProof/>
      </w:rPr>
      <mc:AlternateContent>
        <mc:Choice Requires="wps">
          <w:drawing>
            <wp:anchor distT="0" distB="0" distL="114300" distR="114300" simplePos="0" relativeHeight="251658245" behindDoc="0" locked="0" layoutInCell="1" allowOverlap="1" wp14:anchorId="66A39419" wp14:editId="59ED6599">
              <wp:simplePos x="0" y="0"/>
              <wp:positionH relativeFrom="column">
                <wp:posOffset>2070100</wp:posOffset>
              </wp:positionH>
              <wp:positionV relativeFrom="paragraph">
                <wp:posOffset>502285</wp:posOffset>
              </wp:positionV>
              <wp:extent cx="4190855" cy="2609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90855" cy="2609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8E2B22" w14:textId="50FB90E4" w:rsidR="007A2C71" w:rsidRDefault="007A2C71" w:rsidP="007A2C71">
                          <w:pPr>
                            <w:pStyle w:val="Copyrightline"/>
                            <w:rPr>
                              <w:rFonts w:ascii="Times" w:hAnsi="Times" w:cs="Times"/>
                            </w:rPr>
                          </w:pPr>
                          <w:r>
                            <w:t>©NSPCC 2017 Registered charity England and Wales 216401. Scotland SC037717</w:t>
                          </w:r>
                        </w:p>
                        <w:p w14:paraId="58E0F5EF" w14:textId="77777777" w:rsidR="000E6277" w:rsidRDefault="000E6277" w:rsidP="007A2C71">
                          <w:pPr>
                            <w:pStyle w:val="Copyrightline"/>
                          </w:pPr>
                        </w:p>
                      </w:txbxContent>
                    </wps:txbx>
                    <wps:bodyPr rot="0" spcFirstLastPara="0" vertOverflow="overflow" horzOverflow="overflow" vert="horz" wrap="square" lIns="91440" tIns="45720" rIns="14400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163pt;margin-top:39.55pt;width:330pt;height:20.55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" filled="f" stroked="f">
              <v:textbox inset=",,4mm">
                <w:txbxContent>
                  <w:p w14:paraId="0A8E2B22" w14:textId="50FB90E4" w:rsidR="007A2C71" w:rsidRDefault="007A2C71" w:rsidP="007A2C71">
                    <w:pPr>
                      <w:pStyle w:val="Copyrightline"/>
                      <w:rPr>
                        <w:rFonts w:ascii="Times" w:hAnsi="Times" w:cs="Times"/>
                      </w:rPr>
                    </w:pPr>
                    <w:r>
                      <w:t>©NSPCC 2017 Registered charity England and Wales 216401. Scotland SC037717</w:t>
                    </w:r>
                  </w:p>
                  <w:p w14:paraId="58E0F5EF" w14:textId="77777777" w:rsidR="000E6277" w:rsidRDefault="000E6277" w:rsidP="007A2C71">
                    <w:pPr>
                      <w:pStyle w:val="Copyrightline"/>
                    </w:pPr>
                  </w:p>
                </w:txbxContent>
              </v:textbox>
            </v:shape>
          </w:pict>
        </mc:Fallback>
      </mc:AlternateContent>
    </w:r>
    <w:r w:rsidRPr="00DE3D24">
      <w:rPr>
        <w:rFonts w:cs="NSPCC Light"/>
        <w:color w:val="000000"/>
        <w:sz w:val="16"/>
        <w:szCs w:val="16"/>
      </w:rPr>
      <w:t>This document is copyright to the NSPCC 2015 and updated version 2017 and cannot be copied in part or in whole without agreement from the NSPCC</w:t>
    </w:r>
    <w:r w:rsidR="000E6277">
      <w:rPr>
        <w:noProof/>
      </w:rPr>
      <w:drawing>
        <wp:anchor distT="0" distB="0" distL="114300" distR="114300" simplePos="0" relativeHeight="251658244" behindDoc="1" locked="1" layoutInCell="1" allowOverlap="1" wp14:anchorId="42C8BD4B" wp14:editId="2417F000">
          <wp:simplePos x="0" y="0"/>
          <wp:positionH relativeFrom="column">
            <wp:posOffset>2492375</wp:posOffset>
          </wp:positionH>
          <wp:positionV relativeFrom="page">
            <wp:posOffset>10050145</wp:posOffset>
          </wp:positionV>
          <wp:extent cx="3599815" cy="12192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SPCC_PRINT_STRAPLINE_RGB.png"/>
                  <pic:cNvPicPr/>
                </pic:nvPicPr>
                <pic:blipFill>
                  <a:blip r:embed="rId1">
                    <a:extLst>
                      <a:ext uri="{28A0092B-C50C-407E-A947-70E740481C1C}">
                        <a14:useLocalDpi xmlns:a14="http://schemas.microsoft.com/office/drawing/2010/main" val="0"/>
                      </a:ext>
                    </a:extLst>
                  </a:blip>
                  <a:stretch>
                    <a:fillRect/>
                  </a:stretch>
                </pic:blipFill>
                <pic:spPr>
                  <a:xfrm>
                    <a:off x="0" y="0"/>
                    <a:ext cx="3599815" cy="121920"/>
                  </a:xfrm>
                  <a:prstGeom prst="rect">
                    <a:avLst/>
                  </a:prstGeom>
                </pic:spPr>
              </pic:pic>
            </a:graphicData>
          </a:graphic>
          <wp14:sizeRelH relativeFrom="margin">
            <wp14:pctWidth>0</wp14:pctWidth>
          </wp14:sizeRelH>
          <wp14:sizeRelV relativeFrom="margin">
            <wp14:pctHeight>0</wp14:pctHeight>
          </wp14:sizeRelV>
        </wp:anchor>
      </w:drawing>
    </w:r>
    <w:r w:rsidR="00100069">
      <w:rPr>
        <w:noProof/>
      </w:rPr>
      <w:drawing>
        <wp:anchor distT="0" distB="0" distL="114300" distR="114300" simplePos="0" relativeHeight="251658243" behindDoc="0" locked="0" layoutInCell="1" allowOverlap="1" wp14:anchorId="399AEDD9" wp14:editId="10EE21E4">
          <wp:simplePos x="0" y="0"/>
          <wp:positionH relativeFrom="column">
            <wp:posOffset>-537210</wp:posOffset>
          </wp:positionH>
          <wp:positionV relativeFrom="page">
            <wp:posOffset>10057765</wp:posOffset>
          </wp:positionV>
          <wp:extent cx="1217295" cy="293370"/>
          <wp:effectExtent l="0" t="0" r="1905" b="11430"/>
          <wp:wrapThrough wrapText="bothSides">
            <wp:wrapPolygon edited="0">
              <wp:start x="0" y="0"/>
              <wp:lineTo x="0" y="20571"/>
              <wp:lineTo x="21183" y="20571"/>
              <wp:lineTo x="2118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SPCC_LOGO_300.png"/>
                  <pic:cNvPicPr/>
                </pic:nvPicPr>
                <pic:blipFill>
                  <a:blip r:embed="rId2">
                    <a:extLst>
                      <a:ext uri="{28A0092B-C50C-407E-A947-70E740481C1C}">
                        <a14:useLocalDpi xmlns:a14="http://schemas.microsoft.com/office/drawing/2010/main" val="0"/>
                      </a:ext>
                    </a:extLst>
                  </a:blip>
                  <a:stretch>
                    <a:fillRect/>
                  </a:stretch>
                </pic:blipFill>
                <pic:spPr>
                  <a:xfrm>
                    <a:off x="0" y="0"/>
                    <a:ext cx="1217295" cy="293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E692A" w14:textId="77777777" w:rsidR="004F08ED" w:rsidRDefault="004F08ED" w:rsidP="0094705F">
      <w:r>
        <w:separator/>
      </w:r>
    </w:p>
  </w:footnote>
  <w:footnote w:type="continuationSeparator" w:id="0">
    <w:p w14:paraId="67A8C9C6" w14:textId="77777777" w:rsidR="004F08ED" w:rsidRDefault="004F08ED" w:rsidP="0094705F">
      <w:r>
        <w:continuationSeparator/>
      </w:r>
    </w:p>
  </w:footnote>
  <w:footnote w:type="continuationNotice" w:id="1">
    <w:p w14:paraId="40E671FF" w14:textId="77777777" w:rsidR="004F08ED" w:rsidRDefault="004F08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036BE" w14:textId="34F004BD" w:rsidR="0094705F" w:rsidRPr="00DA27DA" w:rsidRDefault="00812C9A" w:rsidP="004900FE">
    <w:pPr>
      <w:pStyle w:val="Footer"/>
    </w:pPr>
    <w:r>
      <w:rPr>
        <w:noProof/>
      </w:rPr>
      <mc:AlternateContent>
        <mc:Choice Requires="wps">
          <w:drawing>
            <wp:anchor distT="0" distB="0" distL="114300" distR="114300" simplePos="0" relativeHeight="251658241" behindDoc="0" locked="0" layoutInCell="1" allowOverlap="1" wp14:anchorId="2219C35C" wp14:editId="58B17BB7">
              <wp:simplePos x="0" y="0"/>
              <wp:positionH relativeFrom="column">
                <wp:posOffset>-748030</wp:posOffset>
              </wp:positionH>
              <wp:positionV relativeFrom="paragraph">
                <wp:posOffset>-331470</wp:posOffset>
              </wp:positionV>
              <wp:extent cx="3200400"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32004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97F702" w14:textId="6AC77FB0" w:rsidR="00DA27DA" w:rsidRPr="00DA27DA" w:rsidRDefault="00DA27DA" w:rsidP="00BF3B34">
                          <w:pPr>
                            <w:pStyle w:val="Projecttitle"/>
                          </w:pPr>
                          <w:r>
                            <w:t>Graded Care Profile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8.9pt;margin-top:-26.1pt;width:252pt;height:27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" filled="f" stroked="f">
              <v:textbox>
                <w:txbxContent>
                  <w:p w14:paraId="2C97F702" w14:textId="6AC77FB0" w:rsidR="00DA27DA" w:rsidRPr="00DA27DA" w:rsidRDefault="00DA27DA" w:rsidP="00BF3B34">
                    <w:pPr>
                      <w:pStyle w:val="Projecttitle"/>
                    </w:pPr>
                    <w:r>
                      <w:t>Graded Care Profile 2</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0B4639E5" wp14:editId="3F1D0E11">
              <wp:simplePos x="0" y="0"/>
              <wp:positionH relativeFrom="column">
                <wp:posOffset>3596005</wp:posOffset>
              </wp:positionH>
              <wp:positionV relativeFrom="paragraph">
                <wp:posOffset>-333829</wp:posOffset>
              </wp:positionV>
              <wp:extent cx="3657600" cy="343535"/>
              <wp:effectExtent l="0" t="0" r="0" b="12065"/>
              <wp:wrapNone/>
              <wp:docPr id="6" name="Text Box 6"/>
              <wp:cNvGraphicFramePr/>
              <a:graphic xmlns:a="http://schemas.openxmlformats.org/drawingml/2006/main">
                <a:graphicData uri="http://schemas.microsoft.com/office/word/2010/wordprocessingShape">
                  <wps:wsp>
                    <wps:cNvSpPr txBox="1"/>
                    <wps:spPr>
                      <a:xfrm>
                        <a:off x="0" y="0"/>
                        <a:ext cx="3657600" cy="3435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8E4954" w14:textId="77777777" w:rsidR="00100069" w:rsidRDefault="00100069" w:rsidP="00100069">
                          <w:pPr>
                            <w:pStyle w:val="Projectstrapline"/>
                            <w:rPr>
                              <w:rFonts w:ascii="Times" w:hAnsi="Times" w:cs="Times"/>
                            </w:rPr>
                          </w:pPr>
                          <w:r>
                            <w:t>Measuring Care, Helping Families</w:t>
                          </w:r>
                        </w:p>
                        <w:p w14:paraId="7FE657CD" w14:textId="77777777" w:rsidR="00100069" w:rsidRDefault="00100069" w:rsidP="00100069">
                          <w:pPr>
                            <w:pStyle w:val="Projectstrapline"/>
                          </w:pPr>
                        </w:p>
                      </w:txbxContent>
                    </wps:txbx>
                    <wps:bodyPr rot="0" spcFirstLastPara="0" vertOverflow="overflow" horzOverflow="overflow" vert="horz" wrap="square" lIns="91440" tIns="10080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283.15pt;margin-top:-26.3pt;width:4in;height:27.0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" filled="f" stroked="f">
              <v:textbox inset=",2.8mm">
                <w:txbxContent>
                  <w:p w14:paraId="188E4954" w14:textId="77777777" w:rsidR="00100069" w:rsidRDefault="00100069" w:rsidP="00100069">
                    <w:pPr>
                      <w:pStyle w:val="Projectstrapline"/>
                      <w:rPr>
                        <w:rFonts w:ascii="Times" w:hAnsi="Times" w:cs="Times"/>
                      </w:rPr>
                    </w:pPr>
                    <w:r>
                      <w:t>Measuring Care, Helping Families</w:t>
                    </w:r>
                  </w:p>
                  <w:p w14:paraId="7FE657CD" w14:textId="77777777" w:rsidR="00100069" w:rsidRDefault="00100069" w:rsidP="00100069">
                    <w:pPr>
                      <w:pStyle w:val="Projectstrapline"/>
                    </w:pPr>
                  </w:p>
                </w:txbxContent>
              </v:textbox>
            </v:shape>
          </w:pict>
        </mc:Fallback>
      </mc:AlternateContent>
    </w:r>
    <w:r w:rsidR="00100069">
      <w:rPr>
        <w:noProof/>
      </w:rPr>
      <w:drawing>
        <wp:anchor distT="0" distB="0" distL="114300" distR="114300" simplePos="0" relativeHeight="251658240" behindDoc="0" locked="0" layoutInCell="1" allowOverlap="1" wp14:anchorId="1A2EFFB2" wp14:editId="463B99AC">
          <wp:simplePos x="0" y="0"/>
          <wp:positionH relativeFrom="margin">
            <wp:posOffset>-1052830</wp:posOffset>
          </wp:positionH>
          <wp:positionV relativeFrom="margin">
            <wp:posOffset>-979805</wp:posOffset>
          </wp:positionV>
          <wp:extent cx="7847330" cy="79692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green.jpg"/>
                  <pic:cNvPicPr/>
                </pic:nvPicPr>
                <pic:blipFill>
                  <a:blip r:embed="rId1">
                    <a:extLst>
                      <a:ext uri="{BEBA8EAE-BF5A-486C-A8C5-ECC9F3942E4B}">
                        <a14:imgProps xmlns:a14="http://schemas.microsoft.com/office/drawing/2010/main">
                          <a14:imgLayer r:embed="rId2">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7847330" cy="796925"/>
                  </a:xfrm>
                  <a:prstGeom prst="rect">
                    <a:avLst/>
                  </a:prstGeom>
                  <a:ln>
                    <a:noFill/>
                  </a:ln>
                  <a:effectLst>
                    <a:softEdge rad="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C307A"/>
    <w:multiLevelType w:val="hybridMultilevel"/>
    <w:tmpl w:val="1946E5BA"/>
    <w:lvl w:ilvl="0" w:tplc="C902D568">
      <w:start w:val="1"/>
      <w:numFmt w:val="bullet"/>
      <w:pStyle w:val="Bullet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5F"/>
    <w:rsid w:val="0005623B"/>
    <w:rsid w:val="00056E1E"/>
    <w:rsid w:val="00066037"/>
    <w:rsid w:val="000B4AC9"/>
    <w:rsid w:val="000E6277"/>
    <w:rsid w:val="00100069"/>
    <w:rsid w:val="001F34C0"/>
    <w:rsid w:val="00221F8C"/>
    <w:rsid w:val="0024391A"/>
    <w:rsid w:val="002B6410"/>
    <w:rsid w:val="00394B2C"/>
    <w:rsid w:val="003C5235"/>
    <w:rsid w:val="003C7E84"/>
    <w:rsid w:val="003E06F0"/>
    <w:rsid w:val="00445199"/>
    <w:rsid w:val="004900FE"/>
    <w:rsid w:val="00492D1C"/>
    <w:rsid w:val="004A5E0D"/>
    <w:rsid w:val="004E0D51"/>
    <w:rsid w:val="004F08ED"/>
    <w:rsid w:val="004F1A92"/>
    <w:rsid w:val="004F4DF1"/>
    <w:rsid w:val="004F547E"/>
    <w:rsid w:val="00527305"/>
    <w:rsid w:val="0054696E"/>
    <w:rsid w:val="005862F3"/>
    <w:rsid w:val="005D141A"/>
    <w:rsid w:val="006000AD"/>
    <w:rsid w:val="006D5E91"/>
    <w:rsid w:val="0070675D"/>
    <w:rsid w:val="007625F1"/>
    <w:rsid w:val="00782DC5"/>
    <w:rsid w:val="00790B45"/>
    <w:rsid w:val="007A2C71"/>
    <w:rsid w:val="007B00EC"/>
    <w:rsid w:val="00800266"/>
    <w:rsid w:val="00812C9A"/>
    <w:rsid w:val="008B3681"/>
    <w:rsid w:val="008B50D1"/>
    <w:rsid w:val="00944443"/>
    <w:rsid w:val="0094705F"/>
    <w:rsid w:val="009629A6"/>
    <w:rsid w:val="009F50DF"/>
    <w:rsid w:val="00A07611"/>
    <w:rsid w:val="00A50A61"/>
    <w:rsid w:val="00A73FE7"/>
    <w:rsid w:val="00AC437F"/>
    <w:rsid w:val="00B57791"/>
    <w:rsid w:val="00B773ED"/>
    <w:rsid w:val="00BB115E"/>
    <w:rsid w:val="00BF1A8A"/>
    <w:rsid w:val="00BF3B34"/>
    <w:rsid w:val="00C557B3"/>
    <w:rsid w:val="00C56B6A"/>
    <w:rsid w:val="00CC7705"/>
    <w:rsid w:val="00DA27DA"/>
    <w:rsid w:val="00DB12F9"/>
    <w:rsid w:val="00DE3D24"/>
    <w:rsid w:val="00E0142C"/>
    <w:rsid w:val="00EF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C7751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4F1A92"/>
    <w:rPr>
      <w:rFonts w:ascii="NSPCC Light" w:hAnsi="NSPCC Light" w:cs="Times New Roman"/>
      <w:lang w:val="en-GB" w:eastAsia="en-GB"/>
    </w:rPr>
  </w:style>
  <w:style w:type="paragraph" w:styleId="Heading1">
    <w:name w:val="heading 1"/>
    <w:basedOn w:val="Normal"/>
    <w:next w:val="Normal"/>
    <w:link w:val="Heading1Char"/>
    <w:uiPriority w:val="9"/>
    <w:qFormat/>
    <w:rsid w:val="003C5235"/>
    <w:pPr>
      <w:keepNext/>
      <w:keepLines/>
      <w:spacing w:before="240" w:after="240"/>
      <w:outlineLvl w:val="0"/>
    </w:pPr>
    <w:rPr>
      <w:rFonts w:ascii="NSPCC Bold" w:eastAsiaTheme="majorEastAsia" w:hAnsi="NSPCC Bold" w:cstheme="majorBidi"/>
      <w:b/>
      <w:bCs/>
      <w:color w:val="000000" w:themeColor="text2"/>
      <w:sz w:val="32"/>
      <w:szCs w:val="32"/>
    </w:rPr>
  </w:style>
  <w:style w:type="paragraph" w:styleId="Heading2">
    <w:name w:val="heading 2"/>
    <w:basedOn w:val="Normal"/>
    <w:next w:val="Normal"/>
    <w:link w:val="Heading2Char"/>
    <w:uiPriority w:val="9"/>
    <w:unhideWhenUsed/>
    <w:qFormat/>
    <w:rsid w:val="00056E1E"/>
    <w:pPr>
      <w:keepNext/>
      <w:keepLines/>
      <w:spacing w:before="40"/>
      <w:outlineLvl w:val="1"/>
    </w:pPr>
    <w:rPr>
      <w:rFonts w:ascii="NSPCC Semibold" w:eastAsiaTheme="majorEastAsia" w:hAnsi="NSPCC Semibold" w:cstheme="majorBidi"/>
      <w:b/>
      <w:bCs/>
      <w:color w:val="000000" w:themeColor="text2"/>
      <w:sz w:val="26"/>
      <w:szCs w:val="26"/>
    </w:rPr>
  </w:style>
  <w:style w:type="paragraph" w:styleId="Heading3">
    <w:name w:val="heading 3"/>
    <w:basedOn w:val="Normal"/>
    <w:next w:val="Normal"/>
    <w:link w:val="Heading3Char"/>
    <w:uiPriority w:val="9"/>
    <w:semiHidden/>
    <w:unhideWhenUsed/>
    <w:qFormat/>
    <w:rsid w:val="00056E1E"/>
    <w:pPr>
      <w:keepNext/>
      <w:keepLines/>
      <w:spacing w:before="40"/>
      <w:outlineLvl w:val="2"/>
    </w:pPr>
    <w:rPr>
      <w:rFonts w:ascii="NSPCC" w:eastAsiaTheme="majorEastAsia" w:hAnsi="NSPCC" w:cstheme="majorBidi"/>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5F"/>
    <w:pPr>
      <w:tabs>
        <w:tab w:val="center" w:pos="4513"/>
        <w:tab w:val="right" w:pos="9026"/>
      </w:tabs>
    </w:pPr>
  </w:style>
  <w:style w:type="character" w:customStyle="1" w:styleId="HeaderChar">
    <w:name w:val="Header Char"/>
    <w:basedOn w:val="DefaultParagraphFont"/>
    <w:link w:val="Header"/>
    <w:uiPriority w:val="99"/>
    <w:rsid w:val="0094705F"/>
  </w:style>
  <w:style w:type="paragraph" w:styleId="Footer">
    <w:name w:val="footer"/>
    <w:basedOn w:val="Normal"/>
    <w:link w:val="FooterChar"/>
    <w:uiPriority w:val="99"/>
    <w:unhideWhenUsed/>
    <w:rsid w:val="0094705F"/>
    <w:pPr>
      <w:tabs>
        <w:tab w:val="center" w:pos="4513"/>
        <w:tab w:val="right" w:pos="9026"/>
      </w:tabs>
    </w:pPr>
  </w:style>
  <w:style w:type="character" w:customStyle="1" w:styleId="FooterChar">
    <w:name w:val="Footer Char"/>
    <w:basedOn w:val="DefaultParagraphFont"/>
    <w:link w:val="Footer"/>
    <w:uiPriority w:val="99"/>
    <w:rsid w:val="0094705F"/>
  </w:style>
  <w:style w:type="paragraph" w:customStyle="1" w:styleId="Projecttitle">
    <w:name w:val="Project title"/>
    <w:basedOn w:val="Normal"/>
    <w:qFormat/>
    <w:rsid w:val="00BF3B34"/>
    <w:rPr>
      <w:rFonts w:ascii="NSPCC Headline" w:hAnsi="NSPCC Headline"/>
      <w:bCs/>
      <w:color w:val="FFFFFF"/>
      <w:sz w:val="28"/>
    </w:rPr>
  </w:style>
  <w:style w:type="paragraph" w:styleId="Title">
    <w:name w:val="Title"/>
    <w:aliases w:val="Document Title - White"/>
    <w:basedOn w:val="Normal"/>
    <w:next w:val="Normal"/>
    <w:link w:val="TitleChar"/>
    <w:uiPriority w:val="10"/>
    <w:qFormat/>
    <w:rsid w:val="00056E1E"/>
    <w:pPr>
      <w:spacing w:after="360"/>
      <w:contextualSpacing/>
    </w:pPr>
    <w:rPr>
      <w:rFonts w:ascii="NSPCC Headline" w:eastAsiaTheme="majorEastAsia" w:hAnsi="NSPCC Headline" w:cstheme="majorBidi"/>
      <w:b/>
      <w:color w:val="00A13A"/>
      <w:spacing w:val="-10"/>
      <w:kern w:val="28"/>
      <w:sz w:val="44"/>
      <w:szCs w:val="56"/>
    </w:rPr>
  </w:style>
  <w:style w:type="character" w:customStyle="1" w:styleId="TitleChar">
    <w:name w:val="Title Char"/>
    <w:aliases w:val="Document Title - White Char"/>
    <w:basedOn w:val="DefaultParagraphFont"/>
    <w:link w:val="Title"/>
    <w:uiPriority w:val="10"/>
    <w:rsid w:val="00056E1E"/>
    <w:rPr>
      <w:rFonts w:ascii="NSPCC Headline" w:eastAsiaTheme="majorEastAsia" w:hAnsi="NSPCC Headline" w:cstheme="majorBidi"/>
      <w:b/>
      <w:color w:val="00A13A"/>
      <w:spacing w:val="-10"/>
      <w:kern w:val="28"/>
      <w:sz w:val="44"/>
      <w:szCs w:val="56"/>
    </w:rPr>
  </w:style>
  <w:style w:type="character" w:customStyle="1" w:styleId="Heading1Char">
    <w:name w:val="Heading 1 Char"/>
    <w:basedOn w:val="DefaultParagraphFont"/>
    <w:link w:val="Heading1"/>
    <w:uiPriority w:val="9"/>
    <w:rsid w:val="003C5235"/>
    <w:rPr>
      <w:rFonts w:ascii="NSPCC Bold" w:eastAsiaTheme="majorEastAsia" w:hAnsi="NSPCC Bold" w:cstheme="majorBidi"/>
      <w:b/>
      <w:bCs/>
      <w:color w:val="000000" w:themeColor="text2"/>
      <w:sz w:val="32"/>
      <w:szCs w:val="32"/>
    </w:rPr>
  </w:style>
  <w:style w:type="paragraph" w:customStyle="1" w:styleId="Projectstrapline">
    <w:name w:val="Project strapline"/>
    <w:basedOn w:val="Projecttitle"/>
    <w:qFormat/>
    <w:rsid w:val="00100069"/>
    <w:rPr>
      <w:rFonts w:ascii="NSPCC Crayon" w:hAnsi="NSPCC Crayon"/>
      <w:color w:val="000000"/>
      <w:sz w:val="24"/>
    </w:rPr>
  </w:style>
  <w:style w:type="paragraph" w:customStyle="1" w:styleId="Copyrightline">
    <w:name w:val="Copyright line"/>
    <w:basedOn w:val="Normal"/>
    <w:qFormat/>
    <w:rsid w:val="00812C9A"/>
    <w:pPr>
      <w:widowControl w:val="0"/>
      <w:autoSpaceDE w:val="0"/>
      <w:autoSpaceDN w:val="0"/>
      <w:adjustRightInd w:val="0"/>
      <w:spacing w:line="260" w:lineRule="atLeast"/>
      <w:jc w:val="right"/>
    </w:pPr>
    <w:rPr>
      <w:rFonts w:cs="NSPCC Light"/>
      <w:color w:val="000000" w:themeColor="text2"/>
      <w:sz w:val="16"/>
      <w:szCs w:val="22"/>
    </w:rPr>
  </w:style>
  <w:style w:type="paragraph" w:customStyle="1" w:styleId="TableColumnHeading">
    <w:name w:val="Table Column Heading"/>
    <w:basedOn w:val="Normal"/>
    <w:qFormat/>
    <w:rsid w:val="00527305"/>
    <w:pPr>
      <w:spacing w:before="60" w:after="60"/>
    </w:pPr>
    <w:rPr>
      <w:rFonts w:ascii="NSPCC Bold" w:hAnsi="NSPCC Bold"/>
      <w:b/>
      <w:bCs/>
      <w:szCs w:val="22"/>
    </w:rPr>
  </w:style>
  <w:style w:type="paragraph" w:customStyle="1" w:styleId="Tabletext">
    <w:name w:val="Table text"/>
    <w:basedOn w:val="Normal"/>
    <w:qFormat/>
    <w:rsid w:val="004F1A92"/>
    <w:pPr>
      <w:spacing w:before="60" w:after="60"/>
    </w:pPr>
    <w:rPr>
      <w:szCs w:val="22"/>
    </w:rPr>
  </w:style>
  <w:style w:type="paragraph" w:customStyle="1" w:styleId="Tabletext10pt">
    <w:name w:val="Table text 10pt"/>
    <w:basedOn w:val="Normal"/>
    <w:qFormat/>
    <w:rsid w:val="007625F1"/>
    <w:pPr>
      <w:spacing w:before="60" w:after="60"/>
    </w:pPr>
    <w:rPr>
      <w:color w:val="000000"/>
      <w:sz w:val="20"/>
      <w:szCs w:val="22"/>
    </w:rPr>
  </w:style>
  <w:style w:type="character" w:customStyle="1" w:styleId="Heading2Char">
    <w:name w:val="Heading 2 Char"/>
    <w:basedOn w:val="DefaultParagraphFont"/>
    <w:link w:val="Heading2"/>
    <w:uiPriority w:val="9"/>
    <w:rsid w:val="00056E1E"/>
    <w:rPr>
      <w:rFonts w:ascii="NSPCC Semibold" w:eastAsiaTheme="majorEastAsia" w:hAnsi="NSPCC Semibold" w:cstheme="majorBidi"/>
      <w:b/>
      <w:bCs/>
      <w:color w:val="000000" w:themeColor="text2"/>
      <w:sz w:val="26"/>
      <w:szCs w:val="26"/>
    </w:rPr>
  </w:style>
  <w:style w:type="character" w:customStyle="1" w:styleId="Heading3Char">
    <w:name w:val="Heading 3 Char"/>
    <w:basedOn w:val="DefaultParagraphFont"/>
    <w:link w:val="Heading3"/>
    <w:uiPriority w:val="9"/>
    <w:semiHidden/>
    <w:rsid w:val="00056E1E"/>
    <w:rPr>
      <w:rFonts w:ascii="NSPCC" w:eastAsiaTheme="majorEastAsia" w:hAnsi="NSPCC" w:cstheme="majorBidi"/>
      <w:color w:val="000000" w:themeColor="text2"/>
    </w:rPr>
  </w:style>
  <w:style w:type="paragraph" w:styleId="Subtitle">
    <w:name w:val="Subtitle"/>
    <w:basedOn w:val="Normal"/>
    <w:next w:val="Normal"/>
    <w:link w:val="SubtitleChar"/>
    <w:uiPriority w:val="11"/>
    <w:qFormat/>
    <w:rsid w:val="00056E1E"/>
    <w:pPr>
      <w:numPr>
        <w:ilvl w:val="1"/>
      </w:numPr>
      <w:spacing w:after="160"/>
    </w:pPr>
    <w:rPr>
      <w:rFonts w:eastAsiaTheme="minorEastAsia"/>
      <w:color w:val="000000" w:themeColor="text2"/>
      <w:spacing w:val="15"/>
      <w:sz w:val="22"/>
      <w:szCs w:val="22"/>
    </w:rPr>
  </w:style>
  <w:style w:type="character" w:customStyle="1" w:styleId="SubtitleChar">
    <w:name w:val="Subtitle Char"/>
    <w:basedOn w:val="DefaultParagraphFont"/>
    <w:link w:val="Subtitle"/>
    <w:uiPriority w:val="11"/>
    <w:rsid w:val="00056E1E"/>
    <w:rPr>
      <w:rFonts w:eastAsiaTheme="minorEastAsia"/>
      <w:color w:val="000000" w:themeColor="text2"/>
      <w:spacing w:val="15"/>
      <w:sz w:val="22"/>
      <w:szCs w:val="22"/>
    </w:rPr>
  </w:style>
  <w:style w:type="character" w:styleId="SubtleEmphasis">
    <w:name w:val="Subtle Emphasis"/>
    <w:basedOn w:val="DefaultParagraphFont"/>
    <w:uiPriority w:val="19"/>
    <w:rsid w:val="00056E1E"/>
    <w:rPr>
      <w:i/>
      <w:iCs/>
      <w:color w:val="22E75C" w:themeColor="text1" w:themeTint="BF"/>
    </w:rPr>
  </w:style>
  <w:style w:type="paragraph" w:styleId="Quote">
    <w:name w:val="Quote"/>
    <w:basedOn w:val="Normal"/>
    <w:next w:val="Normal"/>
    <w:link w:val="QuoteChar"/>
    <w:uiPriority w:val="29"/>
    <w:qFormat/>
    <w:rsid w:val="00056E1E"/>
    <w:pPr>
      <w:spacing w:before="200" w:after="160"/>
      <w:ind w:left="864" w:right="864"/>
      <w:jc w:val="center"/>
    </w:pPr>
    <w:rPr>
      <w:i/>
      <w:iCs/>
      <w:color w:val="000000" w:themeColor="text2"/>
    </w:rPr>
  </w:style>
  <w:style w:type="character" w:customStyle="1" w:styleId="QuoteChar">
    <w:name w:val="Quote Char"/>
    <w:basedOn w:val="DefaultParagraphFont"/>
    <w:link w:val="Quote"/>
    <w:uiPriority w:val="29"/>
    <w:rsid w:val="00056E1E"/>
    <w:rPr>
      <w:i/>
      <w:iCs/>
      <w:color w:val="000000" w:themeColor="text2"/>
    </w:rPr>
  </w:style>
  <w:style w:type="table" w:styleId="TableGrid">
    <w:name w:val="Table Grid"/>
    <w:basedOn w:val="TableNormal"/>
    <w:uiPriority w:val="59"/>
    <w:rsid w:val="004F4DF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DF1"/>
    <w:pPr>
      <w:spacing w:after="200" w:line="276" w:lineRule="auto"/>
      <w:ind w:left="720"/>
      <w:contextualSpacing/>
    </w:pPr>
    <w:rPr>
      <w:rFonts w:asciiTheme="minorHAnsi" w:hAnsiTheme="minorHAnsi"/>
      <w:sz w:val="22"/>
      <w:szCs w:val="22"/>
    </w:rPr>
  </w:style>
  <w:style w:type="paragraph" w:customStyle="1" w:styleId="Bulletlist">
    <w:name w:val="Bullet list"/>
    <w:basedOn w:val="Normal"/>
    <w:qFormat/>
    <w:rsid w:val="006D5E91"/>
    <w:pPr>
      <w:numPr>
        <w:numId w:val="1"/>
      </w:numPr>
      <w:ind w:left="357" w:hanging="357"/>
    </w:pPr>
    <w:rPr>
      <w:szCs w:val="28"/>
    </w:rPr>
  </w:style>
  <w:style w:type="paragraph" w:customStyle="1" w:styleId="Crayonheadiing">
    <w:name w:val="Crayon headiing"/>
    <w:basedOn w:val="Normal"/>
    <w:qFormat/>
    <w:rsid w:val="003C5235"/>
    <w:pPr>
      <w:spacing w:after="240"/>
    </w:pPr>
    <w:rPr>
      <w:rFonts w:ascii="NSPCC Crayon" w:hAnsi="NSPCC Crayon"/>
      <w:color w:val="000000" w:themeColor="text2"/>
      <w:sz w:val="32"/>
    </w:rPr>
  </w:style>
  <w:style w:type="paragraph" w:customStyle="1" w:styleId="p1">
    <w:name w:val="p1"/>
    <w:basedOn w:val="Normal"/>
    <w:rsid w:val="0070675D"/>
    <w:rPr>
      <w:rFonts w:ascii="Arial" w:hAnsi="Arial"/>
      <w:sz w:val="18"/>
      <w:szCs w:val="18"/>
    </w:rPr>
  </w:style>
  <w:style w:type="paragraph" w:customStyle="1" w:styleId="p2">
    <w:name w:val="p2"/>
    <w:basedOn w:val="Normal"/>
    <w:rsid w:val="0070675D"/>
    <w:rPr>
      <w:rFonts w:ascii="Arial" w:hAnsi="Arial"/>
      <w:sz w:val="17"/>
      <w:szCs w:val="17"/>
    </w:rPr>
  </w:style>
  <w:style w:type="character" w:customStyle="1" w:styleId="apple-converted-space">
    <w:name w:val="apple-converted-space"/>
    <w:basedOn w:val="DefaultParagraphFont"/>
    <w:rsid w:val="0070675D"/>
  </w:style>
  <w:style w:type="paragraph" w:customStyle="1" w:styleId="p3">
    <w:name w:val="p3"/>
    <w:basedOn w:val="Normal"/>
    <w:rsid w:val="0070675D"/>
    <w:pPr>
      <w:spacing w:after="23"/>
    </w:pPr>
    <w:rPr>
      <w:rFonts w:ascii="Arial" w:hAnsi="Arial"/>
      <w:sz w:val="17"/>
      <w:szCs w:val="17"/>
    </w:rPr>
  </w:style>
  <w:style w:type="paragraph" w:customStyle="1" w:styleId="p4">
    <w:name w:val="p4"/>
    <w:basedOn w:val="Normal"/>
    <w:rsid w:val="0070675D"/>
    <w:rPr>
      <w:rFonts w:ascii="Arial" w:hAnsi="Arial"/>
      <w:sz w:val="17"/>
      <w:szCs w:val="17"/>
    </w:rPr>
  </w:style>
  <w:style w:type="character" w:styleId="SubtleReference">
    <w:name w:val="Subtle Reference"/>
    <w:basedOn w:val="DefaultParagraphFont"/>
    <w:uiPriority w:val="31"/>
    <w:qFormat/>
    <w:rsid w:val="004F1A92"/>
    <w:rPr>
      <w:smallCaps/>
      <w:color w:val="40EA72"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4F1A92"/>
    <w:rPr>
      <w:rFonts w:ascii="NSPCC Light" w:hAnsi="NSPCC Light" w:cs="Times New Roman"/>
      <w:lang w:val="en-GB" w:eastAsia="en-GB"/>
    </w:rPr>
  </w:style>
  <w:style w:type="paragraph" w:styleId="Heading1">
    <w:name w:val="heading 1"/>
    <w:basedOn w:val="Normal"/>
    <w:next w:val="Normal"/>
    <w:link w:val="Heading1Char"/>
    <w:uiPriority w:val="9"/>
    <w:qFormat/>
    <w:rsid w:val="003C5235"/>
    <w:pPr>
      <w:keepNext/>
      <w:keepLines/>
      <w:spacing w:before="240" w:after="240"/>
      <w:outlineLvl w:val="0"/>
    </w:pPr>
    <w:rPr>
      <w:rFonts w:ascii="NSPCC Bold" w:eastAsiaTheme="majorEastAsia" w:hAnsi="NSPCC Bold" w:cstheme="majorBidi"/>
      <w:b/>
      <w:bCs/>
      <w:color w:val="000000" w:themeColor="text2"/>
      <w:sz w:val="32"/>
      <w:szCs w:val="32"/>
    </w:rPr>
  </w:style>
  <w:style w:type="paragraph" w:styleId="Heading2">
    <w:name w:val="heading 2"/>
    <w:basedOn w:val="Normal"/>
    <w:next w:val="Normal"/>
    <w:link w:val="Heading2Char"/>
    <w:uiPriority w:val="9"/>
    <w:unhideWhenUsed/>
    <w:qFormat/>
    <w:rsid w:val="00056E1E"/>
    <w:pPr>
      <w:keepNext/>
      <w:keepLines/>
      <w:spacing w:before="40"/>
      <w:outlineLvl w:val="1"/>
    </w:pPr>
    <w:rPr>
      <w:rFonts w:ascii="NSPCC Semibold" w:eastAsiaTheme="majorEastAsia" w:hAnsi="NSPCC Semibold" w:cstheme="majorBidi"/>
      <w:b/>
      <w:bCs/>
      <w:color w:val="000000" w:themeColor="text2"/>
      <w:sz w:val="26"/>
      <w:szCs w:val="26"/>
    </w:rPr>
  </w:style>
  <w:style w:type="paragraph" w:styleId="Heading3">
    <w:name w:val="heading 3"/>
    <w:basedOn w:val="Normal"/>
    <w:next w:val="Normal"/>
    <w:link w:val="Heading3Char"/>
    <w:uiPriority w:val="9"/>
    <w:semiHidden/>
    <w:unhideWhenUsed/>
    <w:qFormat/>
    <w:rsid w:val="00056E1E"/>
    <w:pPr>
      <w:keepNext/>
      <w:keepLines/>
      <w:spacing w:before="40"/>
      <w:outlineLvl w:val="2"/>
    </w:pPr>
    <w:rPr>
      <w:rFonts w:ascii="NSPCC" w:eastAsiaTheme="majorEastAsia" w:hAnsi="NSPCC" w:cstheme="majorBidi"/>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05F"/>
    <w:pPr>
      <w:tabs>
        <w:tab w:val="center" w:pos="4513"/>
        <w:tab w:val="right" w:pos="9026"/>
      </w:tabs>
    </w:pPr>
  </w:style>
  <w:style w:type="character" w:customStyle="1" w:styleId="HeaderChar">
    <w:name w:val="Header Char"/>
    <w:basedOn w:val="DefaultParagraphFont"/>
    <w:link w:val="Header"/>
    <w:uiPriority w:val="99"/>
    <w:rsid w:val="0094705F"/>
  </w:style>
  <w:style w:type="paragraph" w:styleId="Footer">
    <w:name w:val="footer"/>
    <w:basedOn w:val="Normal"/>
    <w:link w:val="FooterChar"/>
    <w:uiPriority w:val="99"/>
    <w:unhideWhenUsed/>
    <w:rsid w:val="0094705F"/>
    <w:pPr>
      <w:tabs>
        <w:tab w:val="center" w:pos="4513"/>
        <w:tab w:val="right" w:pos="9026"/>
      </w:tabs>
    </w:pPr>
  </w:style>
  <w:style w:type="character" w:customStyle="1" w:styleId="FooterChar">
    <w:name w:val="Footer Char"/>
    <w:basedOn w:val="DefaultParagraphFont"/>
    <w:link w:val="Footer"/>
    <w:uiPriority w:val="99"/>
    <w:rsid w:val="0094705F"/>
  </w:style>
  <w:style w:type="paragraph" w:customStyle="1" w:styleId="Projecttitle">
    <w:name w:val="Project title"/>
    <w:basedOn w:val="Normal"/>
    <w:qFormat/>
    <w:rsid w:val="00BF3B34"/>
    <w:rPr>
      <w:rFonts w:ascii="NSPCC Headline" w:hAnsi="NSPCC Headline"/>
      <w:bCs/>
      <w:color w:val="FFFFFF"/>
      <w:sz w:val="28"/>
    </w:rPr>
  </w:style>
  <w:style w:type="paragraph" w:styleId="Title">
    <w:name w:val="Title"/>
    <w:aliases w:val="Document Title - White"/>
    <w:basedOn w:val="Normal"/>
    <w:next w:val="Normal"/>
    <w:link w:val="TitleChar"/>
    <w:uiPriority w:val="10"/>
    <w:qFormat/>
    <w:rsid w:val="00056E1E"/>
    <w:pPr>
      <w:spacing w:after="360"/>
      <w:contextualSpacing/>
    </w:pPr>
    <w:rPr>
      <w:rFonts w:ascii="NSPCC Headline" w:eastAsiaTheme="majorEastAsia" w:hAnsi="NSPCC Headline" w:cstheme="majorBidi"/>
      <w:b/>
      <w:color w:val="00A13A"/>
      <w:spacing w:val="-10"/>
      <w:kern w:val="28"/>
      <w:sz w:val="44"/>
      <w:szCs w:val="56"/>
    </w:rPr>
  </w:style>
  <w:style w:type="character" w:customStyle="1" w:styleId="TitleChar">
    <w:name w:val="Title Char"/>
    <w:aliases w:val="Document Title - White Char"/>
    <w:basedOn w:val="DefaultParagraphFont"/>
    <w:link w:val="Title"/>
    <w:uiPriority w:val="10"/>
    <w:rsid w:val="00056E1E"/>
    <w:rPr>
      <w:rFonts w:ascii="NSPCC Headline" w:eastAsiaTheme="majorEastAsia" w:hAnsi="NSPCC Headline" w:cstheme="majorBidi"/>
      <w:b/>
      <w:color w:val="00A13A"/>
      <w:spacing w:val="-10"/>
      <w:kern w:val="28"/>
      <w:sz w:val="44"/>
      <w:szCs w:val="56"/>
    </w:rPr>
  </w:style>
  <w:style w:type="character" w:customStyle="1" w:styleId="Heading1Char">
    <w:name w:val="Heading 1 Char"/>
    <w:basedOn w:val="DefaultParagraphFont"/>
    <w:link w:val="Heading1"/>
    <w:uiPriority w:val="9"/>
    <w:rsid w:val="003C5235"/>
    <w:rPr>
      <w:rFonts w:ascii="NSPCC Bold" w:eastAsiaTheme="majorEastAsia" w:hAnsi="NSPCC Bold" w:cstheme="majorBidi"/>
      <w:b/>
      <w:bCs/>
      <w:color w:val="000000" w:themeColor="text2"/>
      <w:sz w:val="32"/>
      <w:szCs w:val="32"/>
    </w:rPr>
  </w:style>
  <w:style w:type="paragraph" w:customStyle="1" w:styleId="Projectstrapline">
    <w:name w:val="Project strapline"/>
    <w:basedOn w:val="Projecttitle"/>
    <w:qFormat/>
    <w:rsid w:val="00100069"/>
    <w:rPr>
      <w:rFonts w:ascii="NSPCC Crayon" w:hAnsi="NSPCC Crayon"/>
      <w:color w:val="000000"/>
      <w:sz w:val="24"/>
    </w:rPr>
  </w:style>
  <w:style w:type="paragraph" w:customStyle="1" w:styleId="Copyrightline">
    <w:name w:val="Copyright line"/>
    <w:basedOn w:val="Normal"/>
    <w:qFormat/>
    <w:rsid w:val="00812C9A"/>
    <w:pPr>
      <w:widowControl w:val="0"/>
      <w:autoSpaceDE w:val="0"/>
      <w:autoSpaceDN w:val="0"/>
      <w:adjustRightInd w:val="0"/>
      <w:spacing w:line="260" w:lineRule="atLeast"/>
      <w:jc w:val="right"/>
    </w:pPr>
    <w:rPr>
      <w:rFonts w:cs="NSPCC Light"/>
      <w:color w:val="000000" w:themeColor="text2"/>
      <w:sz w:val="16"/>
      <w:szCs w:val="22"/>
    </w:rPr>
  </w:style>
  <w:style w:type="paragraph" w:customStyle="1" w:styleId="TableColumnHeading">
    <w:name w:val="Table Column Heading"/>
    <w:basedOn w:val="Normal"/>
    <w:qFormat/>
    <w:rsid w:val="00527305"/>
    <w:pPr>
      <w:spacing w:before="60" w:after="60"/>
    </w:pPr>
    <w:rPr>
      <w:rFonts w:ascii="NSPCC Bold" w:hAnsi="NSPCC Bold"/>
      <w:b/>
      <w:bCs/>
      <w:szCs w:val="22"/>
    </w:rPr>
  </w:style>
  <w:style w:type="paragraph" w:customStyle="1" w:styleId="Tabletext">
    <w:name w:val="Table text"/>
    <w:basedOn w:val="Normal"/>
    <w:qFormat/>
    <w:rsid w:val="004F1A92"/>
    <w:pPr>
      <w:spacing w:before="60" w:after="60"/>
    </w:pPr>
    <w:rPr>
      <w:szCs w:val="22"/>
    </w:rPr>
  </w:style>
  <w:style w:type="paragraph" w:customStyle="1" w:styleId="Tabletext10pt">
    <w:name w:val="Table text 10pt"/>
    <w:basedOn w:val="Normal"/>
    <w:qFormat/>
    <w:rsid w:val="007625F1"/>
    <w:pPr>
      <w:spacing w:before="60" w:after="60"/>
    </w:pPr>
    <w:rPr>
      <w:color w:val="000000"/>
      <w:sz w:val="20"/>
      <w:szCs w:val="22"/>
    </w:rPr>
  </w:style>
  <w:style w:type="character" w:customStyle="1" w:styleId="Heading2Char">
    <w:name w:val="Heading 2 Char"/>
    <w:basedOn w:val="DefaultParagraphFont"/>
    <w:link w:val="Heading2"/>
    <w:uiPriority w:val="9"/>
    <w:rsid w:val="00056E1E"/>
    <w:rPr>
      <w:rFonts w:ascii="NSPCC Semibold" w:eastAsiaTheme="majorEastAsia" w:hAnsi="NSPCC Semibold" w:cstheme="majorBidi"/>
      <w:b/>
      <w:bCs/>
      <w:color w:val="000000" w:themeColor="text2"/>
      <w:sz w:val="26"/>
      <w:szCs w:val="26"/>
    </w:rPr>
  </w:style>
  <w:style w:type="character" w:customStyle="1" w:styleId="Heading3Char">
    <w:name w:val="Heading 3 Char"/>
    <w:basedOn w:val="DefaultParagraphFont"/>
    <w:link w:val="Heading3"/>
    <w:uiPriority w:val="9"/>
    <w:semiHidden/>
    <w:rsid w:val="00056E1E"/>
    <w:rPr>
      <w:rFonts w:ascii="NSPCC" w:eastAsiaTheme="majorEastAsia" w:hAnsi="NSPCC" w:cstheme="majorBidi"/>
      <w:color w:val="000000" w:themeColor="text2"/>
    </w:rPr>
  </w:style>
  <w:style w:type="paragraph" w:styleId="Subtitle">
    <w:name w:val="Subtitle"/>
    <w:basedOn w:val="Normal"/>
    <w:next w:val="Normal"/>
    <w:link w:val="SubtitleChar"/>
    <w:uiPriority w:val="11"/>
    <w:qFormat/>
    <w:rsid w:val="00056E1E"/>
    <w:pPr>
      <w:numPr>
        <w:ilvl w:val="1"/>
      </w:numPr>
      <w:spacing w:after="160"/>
    </w:pPr>
    <w:rPr>
      <w:rFonts w:eastAsiaTheme="minorEastAsia"/>
      <w:color w:val="000000" w:themeColor="text2"/>
      <w:spacing w:val="15"/>
      <w:sz w:val="22"/>
      <w:szCs w:val="22"/>
    </w:rPr>
  </w:style>
  <w:style w:type="character" w:customStyle="1" w:styleId="SubtitleChar">
    <w:name w:val="Subtitle Char"/>
    <w:basedOn w:val="DefaultParagraphFont"/>
    <w:link w:val="Subtitle"/>
    <w:uiPriority w:val="11"/>
    <w:rsid w:val="00056E1E"/>
    <w:rPr>
      <w:rFonts w:eastAsiaTheme="minorEastAsia"/>
      <w:color w:val="000000" w:themeColor="text2"/>
      <w:spacing w:val="15"/>
      <w:sz w:val="22"/>
      <w:szCs w:val="22"/>
    </w:rPr>
  </w:style>
  <w:style w:type="character" w:styleId="SubtleEmphasis">
    <w:name w:val="Subtle Emphasis"/>
    <w:basedOn w:val="DefaultParagraphFont"/>
    <w:uiPriority w:val="19"/>
    <w:rsid w:val="00056E1E"/>
    <w:rPr>
      <w:i/>
      <w:iCs/>
      <w:color w:val="22E75C" w:themeColor="text1" w:themeTint="BF"/>
    </w:rPr>
  </w:style>
  <w:style w:type="paragraph" w:styleId="Quote">
    <w:name w:val="Quote"/>
    <w:basedOn w:val="Normal"/>
    <w:next w:val="Normal"/>
    <w:link w:val="QuoteChar"/>
    <w:uiPriority w:val="29"/>
    <w:qFormat/>
    <w:rsid w:val="00056E1E"/>
    <w:pPr>
      <w:spacing w:before="200" w:after="160"/>
      <w:ind w:left="864" w:right="864"/>
      <w:jc w:val="center"/>
    </w:pPr>
    <w:rPr>
      <w:i/>
      <w:iCs/>
      <w:color w:val="000000" w:themeColor="text2"/>
    </w:rPr>
  </w:style>
  <w:style w:type="character" w:customStyle="1" w:styleId="QuoteChar">
    <w:name w:val="Quote Char"/>
    <w:basedOn w:val="DefaultParagraphFont"/>
    <w:link w:val="Quote"/>
    <w:uiPriority w:val="29"/>
    <w:rsid w:val="00056E1E"/>
    <w:rPr>
      <w:i/>
      <w:iCs/>
      <w:color w:val="000000" w:themeColor="text2"/>
    </w:rPr>
  </w:style>
  <w:style w:type="table" w:styleId="TableGrid">
    <w:name w:val="Table Grid"/>
    <w:basedOn w:val="TableNormal"/>
    <w:uiPriority w:val="59"/>
    <w:rsid w:val="004F4DF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DF1"/>
    <w:pPr>
      <w:spacing w:after="200" w:line="276" w:lineRule="auto"/>
      <w:ind w:left="720"/>
      <w:contextualSpacing/>
    </w:pPr>
    <w:rPr>
      <w:rFonts w:asciiTheme="minorHAnsi" w:hAnsiTheme="minorHAnsi"/>
      <w:sz w:val="22"/>
      <w:szCs w:val="22"/>
    </w:rPr>
  </w:style>
  <w:style w:type="paragraph" w:customStyle="1" w:styleId="Bulletlist">
    <w:name w:val="Bullet list"/>
    <w:basedOn w:val="Normal"/>
    <w:qFormat/>
    <w:rsid w:val="006D5E91"/>
    <w:pPr>
      <w:numPr>
        <w:numId w:val="1"/>
      </w:numPr>
      <w:ind w:left="357" w:hanging="357"/>
    </w:pPr>
    <w:rPr>
      <w:szCs w:val="28"/>
    </w:rPr>
  </w:style>
  <w:style w:type="paragraph" w:customStyle="1" w:styleId="Crayonheadiing">
    <w:name w:val="Crayon headiing"/>
    <w:basedOn w:val="Normal"/>
    <w:qFormat/>
    <w:rsid w:val="003C5235"/>
    <w:pPr>
      <w:spacing w:after="240"/>
    </w:pPr>
    <w:rPr>
      <w:rFonts w:ascii="NSPCC Crayon" w:hAnsi="NSPCC Crayon"/>
      <w:color w:val="000000" w:themeColor="text2"/>
      <w:sz w:val="32"/>
    </w:rPr>
  </w:style>
  <w:style w:type="paragraph" w:customStyle="1" w:styleId="p1">
    <w:name w:val="p1"/>
    <w:basedOn w:val="Normal"/>
    <w:rsid w:val="0070675D"/>
    <w:rPr>
      <w:rFonts w:ascii="Arial" w:hAnsi="Arial"/>
      <w:sz w:val="18"/>
      <w:szCs w:val="18"/>
    </w:rPr>
  </w:style>
  <w:style w:type="paragraph" w:customStyle="1" w:styleId="p2">
    <w:name w:val="p2"/>
    <w:basedOn w:val="Normal"/>
    <w:rsid w:val="0070675D"/>
    <w:rPr>
      <w:rFonts w:ascii="Arial" w:hAnsi="Arial"/>
      <w:sz w:val="17"/>
      <w:szCs w:val="17"/>
    </w:rPr>
  </w:style>
  <w:style w:type="character" w:customStyle="1" w:styleId="apple-converted-space">
    <w:name w:val="apple-converted-space"/>
    <w:basedOn w:val="DefaultParagraphFont"/>
    <w:rsid w:val="0070675D"/>
  </w:style>
  <w:style w:type="paragraph" w:customStyle="1" w:styleId="p3">
    <w:name w:val="p3"/>
    <w:basedOn w:val="Normal"/>
    <w:rsid w:val="0070675D"/>
    <w:pPr>
      <w:spacing w:after="23"/>
    </w:pPr>
    <w:rPr>
      <w:rFonts w:ascii="Arial" w:hAnsi="Arial"/>
      <w:sz w:val="17"/>
      <w:szCs w:val="17"/>
    </w:rPr>
  </w:style>
  <w:style w:type="paragraph" w:customStyle="1" w:styleId="p4">
    <w:name w:val="p4"/>
    <w:basedOn w:val="Normal"/>
    <w:rsid w:val="0070675D"/>
    <w:rPr>
      <w:rFonts w:ascii="Arial" w:hAnsi="Arial"/>
      <w:sz w:val="17"/>
      <w:szCs w:val="17"/>
    </w:rPr>
  </w:style>
  <w:style w:type="character" w:styleId="SubtleReference">
    <w:name w:val="Subtle Reference"/>
    <w:basedOn w:val="DefaultParagraphFont"/>
    <w:uiPriority w:val="31"/>
    <w:qFormat/>
    <w:rsid w:val="004F1A92"/>
    <w:rPr>
      <w:smallCaps/>
      <w:color w:val="40EA72"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2941">
      <w:bodyDiv w:val="1"/>
      <w:marLeft w:val="0"/>
      <w:marRight w:val="0"/>
      <w:marTop w:val="0"/>
      <w:marBottom w:val="0"/>
      <w:divBdr>
        <w:top w:val="none" w:sz="0" w:space="0" w:color="auto"/>
        <w:left w:val="none" w:sz="0" w:space="0" w:color="auto"/>
        <w:bottom w:val="none" w:sz="0" w:space="0" w:color="auto"/>
        <w:right w:val="none" w:sz="0" w:space="0" w:color="auto"/>
      </w:divBdr>
    </w:div>
    <w:div w:id="286277966">
      <w:bodyDiv w:val="1"/>
      <w:marLeft w:val="0"/>
      <w:marRight w:val="0"/>
      <w:marTop w:val="0"/>
      <w:marBottom w:val="0"/>
      <w:divBdr>
        <w:top w:val="none" w:sz="0" w:space="0" w:color="auto"/>
        <w:left w:val="none" w:sz="0" w:space="0" w:color="auto"/>
        <w:bottom w:val="none" w:sz="0" w:space="0" w:color="auto"/>
        <w:right w:val="none" w:sz="0" w:space="0" w:color="auto"/>
      </w:divBdr>
    </w:div>
    <w:div w:id="310208962">
      <w:bodyDiv w:val="1"/>
      <w:marLeft w:val="0"/>
      <w:marRight w:val="0"/>
      <w:marTop w:val="0"/>
      <w:marBottom w:val="0"/>
      <w:divBdr>
        <w:top w:val="none" w:sz="0" w:space="0" w:color="auto"/>
        <w:left w:val="none" w:sz="0" w:space="0" w:color="auto"/>
        <w:bottom w:val="none" w:sz="0" w:space="0" w:color="auto"/>
        <w:right w:val="none" w:sz="0" w:space="0" w:color="auto"/>
      </w:divBdr>
    </w:div>
    <w:div w:id="485171798">
      <w:bodyDiv w:val="1"/>
      <w:marLeft w:val="0"/>
      <w:marRight w:val="0"/>
      <w:marTop w:val="0"/>
      <w:marBottom w:val="0"/>
      <w:divBdr>
        <w:top w:val="none" w:sz="0" w:space="0" w:color="auto"/>
        <w:left w:val="none" w:sz="0" w:space="0" w:color="auto"/>
        <w:bottom w:val="none" w:sz="0" w:space="0" w:color="auto"/>
        <w:right w:val="none" w:sz="0" w:space="0" w:color="auto"/>
      </w:divBdr>
    </w:div>
    <w:div w:id="1245803738">
      <w:bodyDiv w:val="1"/>
      <w:marLeft w:val="0"/>
      <w:marRight w:val="0"/>
      <w:marTop w:val="0"/>
      <w:marBottom w:val="0"/>
      <w:divBdr>
        <w:top w:val="none" w:sz="0" w:space="0" w:color="auto"/>
        <w:left w:val="none" w:sz="0" w:space="0" w:color="auto"/>
        <w:bottom w:val="none" w:sz="0" w:space="0" w:color="auto"/>
        <w:right w:val="none" w:sz="0" w:space="0" w:color="auto"/>
      </w:divBdr>
    </w:div>
    <w:div w:id="1581477942">
      <w:bodyDiv w:val="1"/>
      <w:marLeft w:val="0"/>
      <w:marRight w:val="0"/>
      <w:marTop w:val="0"/>
      <w:marBottom w:val="0"/>
      <w:divBdr>
        <w:top w:val="none" w:sz="0" w:space="0" w:color="auto"/>
        <w:left w:val="none" w:sz="0" w:space="0" w:color="auto"/>
        <w:bottom w:val="none" w:sz="0" w:space="0" w:color="auto"/>
        <w:right w:val="none" w:sz="0" w:space="0" w:color="auto"/>
      </w:divBdr>
    </w:div>
    <w:div w:id="1806895259">
      <w:bodyDiv w:val="1"/>
      <w:marLeft w:val="0"/>
      <w:marRight w:val="0"/>
      <w:marTop w:val="0"/>
      <w:marBottom w:val="0"/>
      <w:divBdr>
        <w:top w:val="none" w:sz="0" w:space="0" w:color="auto"/>
        <w:left w:val="none" w:sz="0" w:space="0" w:color="auto"/>
        <w:bottom w:val="none" w:sz="0" w:space="0" w:color="auto"/>
        <w:right w:val="none" w:sz="0" w:space="0" w:color="auto"/>
      </w:divBdr>
    </w:div>
    <w:div w:id="1861313448">
      <w:bodyDiv w:val="1"/>
      <w:marLeft w:val="0"/>
      <w:marRight w:val="0"/>
      <w:marTop w:val="0"/>
      <w:marBottom w:val="0"/>
      <w:divBdr>
        <w:top w:val="none" w:sz="0" w:space="0" w:color="auto"/>
        <w:left w:val="none" w:sz="0" w:space="0" w:color="auto"/>
        <w:bottom w:val="none" w:sz="0" w:space="0" w:color="auto"/>
        <w:right w:val="none" w:sz="0" w:space="0" w:color="auto"/>
      </w:divBdr>
    </w:div>
    <w:div w:id="1898586084">
      <w:bodyDiv w:val="1"/>
      <w:marLeft w:val="0"/>
      <w:marRight w:val="0"/>
      <w:marTop w:val="0"/>
      <w:marBottom w:val="0"/>
      <w:divBdr>
        <w:top w:val="none" w:sz="0" w:space="0" w:color="auto"/>
        <w:left w:val="none" w:sz="0" w:space="0" w:color="auto"/>
        <w:bottom w:val="none" w:sz="0" w:space="0" w:color="auto"/>
        <w:right w:val="none" w:sz="0" w:space="0" w:color="auto"/>
      </w:divBdr>
    </w:div>
    <w:div w:id="201572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NSPC">
  <a:themeElements>
    <a:clrScheme name="NSPCC">
      <a:dk1>
        <a:srgbClr val="12A53E"/>
      </a:dk1>
      <a:lt1>
        <a:srgbClr val="FFFFFF"/>
      </a:lt1>
      <a:dk2>
        <a:srgbClr val="000000"/>
      </a:dk2>
      <a:lt2>
        <a:srgbClr val="B1DDDE"/>
      </a:lt2>
      <a:accent1>
        <a:srgbClr val="F5B9D2"/>
      </a:accent1>
      <a:accent2>
        <a:srgbClr val="FCC636"/>
      </a:accent2>
      <a:accent3>
        <a:srgbClr val="D8CCF0"/>
      </a:accent3>
      <a:accent4>
        <a:srgbClr val="F05DA2"/>
      </a:accent4>
      <a:accent5>
        <a:srgbClr val="4799C3"/>
      </a:accent5>
      <a:accent6>
        <a:srgbClr val="D84000"/>
      </a:accent6>
      <a:hlink>
        <a:srgbClr val="042670"/>
      </a:hlink>
      <a:folHlink>
        <a:srgbClr val="58275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ACDFA187AAE41B142DE30E929EA83" ma:contentTypeVersion="50" ma:contentTypeDescription="Create a new document." ma:contentTypeScope="" ma:versionID="98a23ecad2301c8e688ef6117c80b75e">
  <xsd:schema xmlns:xsd="http://www.w3.org/2001/XMLSchema" xmlns:xs="http://www.w3.org/2001/XMLSchema" xmlns:p="http://schemas.microsoft.com/office/2006/metadata/properties" xmlns:ns2="e86cfb49-ecc1-4c6c-a9e2-0cffc7ed054f" xmlns:ns3="ab925075-7dc5-4e64-a585-fbad3b811371" xmlns:ns4="41f55e81-bdb8-4edd-b68d-18085cb262cb" targetNamespace="http://schemas.microsoft.com/office/2006/metadata/properties" ma:root="true" ma:fieldsID="0970908c00b1690c7153784c9d29c9d1" ns2:_="" ns3:_="" ns4:_="">
    <xsd:import namespace="e86cfb49-ecc1-4c6c-a9e2-0cffc7ed054f"/>
    <xsd:import namespace="ab925075-7dc5-4e64-a585-fbad3b811371"/>
    <xsd:import namespace="41f55e81-bdb8-4edd-b68d-18085cb262cb"/>
    <xsd:element name="properties">
      <xsd:complexType>
        <xsd:sequence>
          <xsd:element name="documentManagement">
            <xsd:complexType>
              <xsd:all>
                <xsd:element ref="ns2:_dlc_DocId" minOccurs="0"/>
                <xsd:element ref="ns2:_dlc_DocIdUrl" minOccurs="0"/>
                <xsd:element ref="ns2:_dlc_DocIdPersistId" minOccurs="0"/>
                <xsd:element ref="ns3:Information_x0020_Type" minOccurs="0"/>
                <xsd:element ref="ns4:MediaServiceMetadata" minOccurs="0"/>
                <xsd:element ref="ns4: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cfb49-ecc1-4c6c-a9e2-0cffc7ed05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925075-7dc5-4e64-a585-fbad3b811371" elementFormDefault="qualified">
    <xsd:import namespace="http://schemas.microsoft.com/office/2006/documentManagement/types"/>
    <xsd:import namespace="http://schemas.microsoft.com/office/infopath/2007/PartnerControls"/>
    <xsd:element name="Information_x0020_Type" ma:index="11" nillable="true" ma:displayName="Document Type" ma:format="Dropdown" ma:internalName="Information_x0020_Type" ma:readOnly="false">
      <xsd:simpleType>
        <xsd:restriction base="dms:Choice">
          <xsd:enumeration value="Presentations"/>
          <xsd:enumeration value="Activity"/>
          <xsd:enumeration value="Hand outs"/>
          <xsd:enumeration value="Video Clips"/>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55e81-bdb8-4edd-b68d-18085cb262c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e86cfb49-ecc1-4c6c-a9e2-0cffc7ed054f" xsi:nil="true"/>
    <Information_x0020_Type xmlns="ab925075-7dc5-4e64-a585-fbad3b811371">Presentations</Information_x0020_Type>
    <_dlc_DocId xmlns="e86cfb49-ecc1-4c6c-a9e2-0cffc7ed054f">TT4CJT2KH4UJ-244772831-176</_dlc_DocId>
    <_dlc_DocIdUrl xmlns="e86cfb49-ecc1-4c6c-a9e2-0cffc7ed054f">
      <Url>https://highlandcouncil1.sharepoint.com/sites/ChildPro/CPTraining/_layouts/15/DocIdRedir.aspx?ID=TT4CJT2KH4UJ-244772831-176</Url>
      <Description>TT4CJT2KH4UJ-244772831-176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3E362F-1CF5-4C25-90E2-9550F3B44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cfb49-ecc1-4c6c-a9e2-0cffc7ed054f"/>
    <ds:schemaRef ds:uri="ab925075-7dc5-4e64-a585-fbad3b811371"/>
    <ds:schemaRef ds:uri="41f55e81-bdb8-4edd-b68d-18085cb26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55FF4-862A-40D8-B7C5-764219E27D49}">
  <ds:schemaRefs>
    <ds:schemaRef ds:uri="http://schemas.microsoft.com/office/2006/metadata/properties"/>
    <ds:schemaRef ds:uri="e86cfb49-ecc1-4c6c-a9e2-0cffc7ed054f"/>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1f55e81-bdb8-4edd-b68d-18085cb262cb"/>
    <ds:schemaRef ds:uri="ab925075-7dc5-4e64-a585-fbad3b81137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EE449149-16F2-4195-8A6A-BCF53FA20692}">
  <ds:schemaRefs>
    <ds:schemaRef ds:uri="http://schemas.microsoft.com/sharepoint/v3/contenttype/forms"/>
  </ds:schemaRefs>
</ds:datastoreItem>
</file>

<file path=customXml/itemProps4.xml><?xml version="1.0" encoding="utf-8"?>
<ds:datastoreItem xmlns:ds="http://schemas.openxmlformats.org/officeDocument/2006/customXml" ds:itemID="{54F530C7-15CD-470E-BC1F-01F9A5C715A6}">
  <ds:schemaRefs>
    <ds:schemaRef ds:uri="http://schemas.microsoft.com/office/2006/metadata/customXsn"/>
  </ds:schemaRefs>
</ds:datastoreItem>
</file>

<file path=customXml/itemProps5.xml><?xml version="1.0" encoding="utf-8"?>
<ds:datastoreItem xmlns:ds="http://schemas.openxmlformats.org/officeDocument/2006/customXml" ds:itemID="{11BD9F5A-9670-4D34-884D-6ACC3A4920F6}">
  <ds:schemaRefs>
    <ds:schemaRef ds:uri="http://schemas.microsoft.com/sharepoint/events"/>
  </ds:schemaRefs>
</ds:datastoreItem>
</file>

<file path=customXml/itemProps6.xml><?xml version="1.0" encoding="utf-8"?>
<ds:datastoreItem xmlns:ds="http://schemas.openxmlformats.org/officeDocument/2006/customXml" ds:itemID="{857DEAE9-2129-46D1-AA56-913953F6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Lucas</dc:creator>
  <cp:lastModifiedBy>Donna Munro</cp:lastModifiedBy>
  <cp:revision>2</cp:revision>
  <cp:lastPrinted>2017-10-26T11:25:00Z</cp:lastPrinted>
  <dcterms:created xsi:type="dcterms:W3CDTF">2018-12-10T14:53:00Z</dcterms:created>
  <dcterms:modified xsi:type="dcterms:W3CDTF">2018-12-10T14:53:00Z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0x01010026FACDFA187AAE41B142DE30E929EA83</vt:lpwstr>
  </property>
  <property fmtid="{D5CDD505-2E9C-101B-9397-08002B2CF9AE}" pid="3" name="_dlc_DocIdItemGuid">
    <vt:lpwstr>cc75414a-44ee-4db5-b50d-20515cd7e26c</vt:lpwstr>
  </property>
</Properties>
</file>