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CFC" w:rsidRPr="00343CFC" w:rsidRDefault="00343CFC" w:rsidP="00343CFC">
      <w:pPr>
        <w:jc w:val="center"/>
        <w:rPr>
          <w:rFonts w:asciiTheme="minorHAnsi" w:hAnsiTheme="minorHAnsi" w:cstheme="minorHAnsi"/>
          <w:b/>
          <w:sz w:val="28"/>
          <w:szCs w:val="28"/>
        </w:rPr>
      </w:pPr>
      <w:r w:rsidRPr="00343CFC">
        <w:rPr>
          <w:rFonts w:asciiTheme="minorHAnsi" w:hAnsiTheme="minorHAnsi" w:cstheme="minorHAnsi"/>
          <w:b/>
          <w:sz w:val="28"/>
          <w:szCs w:val="28"/>
        </w:rPr>
        <w:t>Highland Child Protection Committee Improvement Plan</w:t>
      </w:r>
      <w:r>
        <w:rPr>
          <w:rFonts w:asciiTheme="minorHAnsi" w:hAnsiTheme="minorHAnsi" w:cstheme="minorHAnsi"/>
          <w:b/>
          <w:sz w:val="28"/>
          <w:szCs w:val="28"/>
        </w:rPr>
        <w:t xml:space="preserve"> - </w:t>
      </w:r>
      <w:r w:rsidR="00956DA3">
        <w:rPr>
          <w:rFonts w:asciiTheme="minorHAnsi" w:hAnsiTheme="minorHAnsi" w:cstheme="minorHAnsi"/>
          <w:b/>
          <w:sz w:val="28"/>
          <w:szCs w:val="28"/>
        </w:rPr>
        <w:t>2016-2018</w:t>
      </w:r>
    </w:p>
    <w:p w:rsidR="00343CFC" w:rsidRPr="00B87EA3" w:rsidRDefault="00343CFC" w:rsidP="00343CFC">
      <w:pPr>
        <w:rPr>
          <w:rFonts w:asciiTheme="minorHAnsi" w:hAnsiTheme="minorHAnsi" w:cstheme="minorHAnsi"/>
          <w:b/>
          <w:szCs w:val="22"/>
        </w:rPr>
      </w:pPr>
      <w:r w:rsidRPr="00B87EA3">
        <w:rPr>
          <w:rFonts w:asciiTheme="minorHAnsi" w:hAnsiTheme="minorHAnsi" w:cstheme="minorHAnsi"/>
          <w:b/>
          <w:szCs w:val="22"/>
        </w:rPr>
        <w:t>Overarching Aim of Child Protection Committee</w:t>
      </w:r>
    </w:p>
    <w:p w:rsidR="00343CFC" w:rsidRPr="00B87EA3" w:rsidRDefault="00343CFC" w:rsidP="00343CFC">
      <w:pPr>
        <w:jc w:val="both"/>
        <w:rPr>
          <w:rFonts w:asciiTheme="minorHAnsi" w:hAnsiTheme="minorHAnsi" w:cstheme="minorHAnsi"/>
          <w:i/>
          <w:szCs w:val="22"/>
        </w:rPr>
      </w:pPr>
      <w:r w:rsidRPr="00B87EA3">
        <w:rPr>
          <w:rFonts w:asciiTheme="minorHAnsi" w:hAnsiTheme="minorHAnsi" w:cstheme="minorHAnsi"/>
          <w:i/>
          <w:szCs w:val="22"/>
        </w:rPr>
        <w:t>‘All children and young people in Highland are protected from abuse, neglect or harm, at home, in school and in the community and are equipped with the knowledge and skills to keep themselves safe’</w:t>
      </w:r>
    </w:p>
    <w:p w:rsidR="007E49A6" w:rsidRPr="00B87EA3" w:rsidRDefault="007E49A6" w:rsidP="001A479B">
      <w:pPr>
        <w:spacing w:after="0"/>
        <w:jc w:val="both"/>
        <w:rPr>
          <w:rFonts w:asciiTheme="minorHAnsi" w:hAnsiTheme="minorHAnsi" w:cstheme="minorHAnsi"/>
          <w:b/>
          <w:szCs w:val="22"/>
        </w:rPr>
      </w:pPr>
      <w:r w:rsidRPr="00B87EA3">
        <w:rPr>
          <w:rFonts w:asciiTheme="minorHAnsi" w:hAnsiTheme="minorHAnsi" w:cstheme="minorHAnsi"/>
          <w:b/>
          <w:szCs w:val="22"/>
        </w:rPr>
        <w:t>Child Protection Committee Improvement Outcomes</w:t>
      </w:r>
      <w:r w:rsidR="00A92013">
        <w:rPr>
          <w:rFonts w:asciiTheme="minorHAnsi" w:hAnsiTheme="minorHAnsi" w:cstheme="minorHAnsi"/>
          <w:b/>
          <w:szCs w:val="22"/>
        </w:rPr>
        <w:t xml:space="preserve"> 2016-18</w:t>
      </w:r>
    </w:p>
    <w:p w:rsidR="007E49A6" w:rsidRPr="00B87EA3" w:rsidRDefault="007E49A6" w:rsidP="001A479B">
      <w:pPr>
        <w:pStyle w:val="ListParagraph"/>
        <w:numPr>
          <w:ilvl w:val="0"/>
          <w:numId w:val="10"/>
        </w:numPr>
        <w:spacing w:after="0"/>
        <w:jc w:val="both"/>
        <w:rPr>
          <w:rFonts w:asciiTheme="minorHAnsi" w:hAnsiTheme="minorHAnsi" w:cstheme="minorHAnsi"/>
          <w:szCs w:val="22"/>
        </w:rPr>
      </w:pPr>
      <w:r w:rsidRPr="00B87EA3">
        <w:rPr>
          <w:rFonts w:asciiTheme="minorHAnsi" w:hAnsiTheme="minorHAnsi" w:cstheme="minorHAnsi"/>
          <w:szCs w:val="22"/>
        </w:rPr>
        <w:t>Child Sexual Exploitation Action Plan is implemented and evaluated</w:t>
      </w:r>
    </w:p>
    <w:p w:rsidR="007E49A6" w:rsidRPr="00B87EA3" w:rsidRDefault="007E49A6" w:rsidP="007E49A6">
      <w:pPr>
        <w:pStyle w:val="ListParagraph"/>
        <w:numPr>
          <w:ilvl w:val="0"/>
          <w:numId w:val="10"/>
        </w:numPr>
        <w:spacing w:after="0"/>
        <w:jc w:val="both"/>
        <w:rPr>
          <w:rFonts w:asciiTheme="minorHAnsi" w:hAnsiTheme="minorHAnsi" w:cstheme="minorHAnsi"/>
          <w:szCs w:val="22"/>
        </w:rPr>
      </w:pPr>
      <w:r w:rsidRPr="00B87EA3">
        <w:rPr>
          <w:rFonts w:asciiTheme="minorHAnsi" w:hAnsiTheme="minorHAnsi" w:cstheme="minorHAnsi"/>
          <w:szCs w:val="22"/>
        </w:rPr>
        <w:t>Ensure the learning from case reviews is considered and shared effectively</w:t>
      </w:r>
    </w:p>
    <w:p w:rsidR="007E49A6" w:rsidRPr="00B87EA3" w:rsidRDefault="007E49A6" w:rsidP="007E49A6">
      <w:pPr>
        <w:pStyle w:val="ListParagraph"/>
        <w:numPr>
          <w:ilvl w:val="0"/>
          <w:numId w:val="10"/>
        </w:numPr>
        <w:spacing w:after="0"/>
        <w:jc w:val="both"/>
        <w:rPr>
          <w:rFonts w:asciiTheme="minorHAnsi" w:hAnsiTheme="minorHAnsi" w:cstheme="minorHAnsi"/>
          <w:szCs w:val="22"/>
        </w:rPr>
      </w:pPr>
      <w:r w:rsidRPr="00B87EA3">
        <w:rPr>
          <w:rFonts w:asciiTheme="minorHAnsi" w:hAnsiTheme="minorHAnsi" w:cstheme="minorHAnsi"/>
          <w:szCs w:val="22"/>
        </w:rPr>
        <w:t>Develop a competent and confident workforce to identify and respond to concerns about children at risk of harm</w:t>
      </w:r>
    </w:p>
    <w:p w:rsidR="007E49A6" w:rsidRPr="00B87EA3" w:rsidRDefault="007E49A6" w:rsidP="007E49A6">
      <w:pPr>
        <w:pStyle w:val="ListParagraph"/>
        <w:numPr>
          <w:ilvl w:val="0"/>
          <w:numId w:val="10"/>
        </w:numPr>
        <w:spacing w:after="0"/>
        <w:jc w:val="both"/>
        <w:rPr>
          <w:rFonts w:asciiTheme="minorHAnsi" w:hAnsiTheme="minorHAnsi" w:cstheme="minorHAnsi"/>
          <w:szCs w:val="22"/>
        </w:rPr>
      </w:pPr>
      <w:r w:rsidRPr="00B87EA3">
        <w:rPr>
          <w:rFonts w:asciiTheme="minorHAnsi" w:hAnsiTheme="minorHAnsi" w:cstheme="minorHAnsi"/>
          <w:szCs w:val="22"/>
        </w:rPr>
        <w:t>Ensure practitioners are able to identify and respond to child neglect</w:t>
      </w:r>
    </w:p>
    <w:p w:rsidR="007E49A6" w:rsidRPr="00B87EA3" w:rsidRDefault="007E49A6" w:rsidP="007E49A6">
      <w:pPr>
        <w:pStyle w:val="ListParagraph"/>
        <w:numPr>
          <w:ilvl w:val="0"/>
          <w:numId w:val="10"/>
        </w:numPr>
        <w:spacing w:after="0"/>
        <w:jc w:val="both"/>
        <w:rPr>
          <w:rFonts w:asciiTheme="minorHAnsi" w:hAnsiTheme="minorHAnsi" w:cstheme="minorHAnsi"/>
          <w:szCs w:val="22"/>
        </w:rPr>
      </w:pPr>
      <w:r w:rsidRPr="00B87EA3">
        <w:rPr>
          <w:rFonts w:asciiTheme="minorHAnsi" w:hAnsiTheme="minorHAnsi" w:cstheme="minorHAnsi"/>
          <w:szCs w:val="22"/>
        </w:rPr>
        <w:t>Children, young people and communities understand what is meant by ‘harm’ in the context of child protection</w:t>
      </w:r>
    </w:p>
    <w:p w:rsidR="007000D3" w:rsidRPr="00B87EA3" w:rsidRDefault="007E49A6" w:rsidP="007000D3">
      <w:pPr>
        <w:pStyle w:val="ListParagraph"/>
        <w:numPr>
          <w:ilvl w:val="0"/>
          <w:numId w:val="10"/>
        </w:numPr>
        <w:spacing w:after="0"/>
        <w:jc w:val="both"/>
        <w:rPr>
          <w:rFonts w:asciiTheme="minorHAnsi" w:hAnsiTheme="minorHAnsi" w:cstheme="minorHAnsi"/>
          <w:szCs w:val="22"/>
        </w:rPr>
      </w:pPr>
      <w:r w:rsidRPr="00B87EA3">
        <w:rPr>
          <w:rFonts w:asciiTheme="minorHAnsi" w:hAnsiTheme="minorHAnsi" w:cstheme="minorHAnsi"/>
          <w:szCs w:val="22"/>
        </w:rPr>
        <w:t>Children and families affected by domestic abuse, substance misuse and/or mental ill-health receive the right help and support at the right time</w:t>
      </w:r>
    </w:p>
    <w:p w:rsidR="007E49A6" w:rsidRPr="00B87EA3" w:rsidRDefault="007E49A6" w:rsidP="007000D3">
      <w:pPr>
        <w:pStyle w:val="ListParagraph"/>
        <w:numPr>
          <w:ilvl w:val="0"/>
          <w:numId w:val="10"/>
        </w:numPr>
        <w:spacing w:after="0"/>
        <w:jc w:val="both"/>
        <w:rPr>
          <w:rFonts w:asciiTheme="minorHAnsi" w:hAnsiTheme="minorHAnsi" w:cstheme="minorHAnsi"/>
          <w:szCs w:val="22"/>
        </w:rPr>
      </w:pPr>
      <w:r w:rsidRPr="00B87EA3">
        <w:rPr>
          <w:rFonts w:asciiTheme="minorHAnsi" w:hAnsiTheme="minorHAnsi" w:cstheme="minorHAnsi"/>
          <w:szCs w:val="22"/>
        </w:rPr>
        <w:t>Review of Procedures and Guidelines relating to Child Protection</w:t>
      </w:r>
    </w:p>
    <w:p w:rsidR="007000D3" w:rsidRPr="00B87EA3" w:rsidRDefault="007000D3" w:rsidP="007000D3">
      <w:pPr>
        <w:pStyle w:val="ListParagraph"/>
        <w:numPr>
          <w:ilvl w:val="0"/>
          <w:numId w:val="10"/>
        </w:numPr>
        <w:rPr>
          <w:rFonts w:asciiTheme="minorHAnsi" w:hAnsiTheme="minorHAnsi" w:cstheme="minorHAnsi"/>
          <w:szCs w:val="22"/>
        </w:rPr>
      </w:pPr>
      <w:r w:rsidRPr="00B87EA3">
        <w:rPr>
          <w:rFonts w:asciiTheme="minorHAnsi" w:hAnsiTheme="minorHAnsi" w:cstheme="minorHAnsi"/>
          <w:szCs w:val="22"/>
        </w:rPr>
        <w:t>Quality Assurance in child protection</w:t>
      </w:r>
    </w:p>
    <w:p w:rsidR="007000D3" w:rsidRPr="00B87EA3" w:rsidRDefault="007000D3" w:rsidP="007000D3">
      <w:pPr>
        <w:spacing w:after="0"/>
        <w:rPr>
          <w:rFonts w:asciiTheme="minorHAnsi" w:hAnsiTheme="minorHAnsi" w:cstheme="minorHAnsi"/>
          <w:szCs w:val="22"/>
        </w:rPr>
      </w:pPr>
    </w:p>
    <w:p w:rsidR="007E49A6" w:rsidRPr="00B87EA3" w:rsidRDefault="007E49A6" w:rsidP="001A479B">
      <w:pPr>
        <w:spacing w:after="0"/>
        <w:ind w:right="-68"/>
        <w:jc w:val="both"/>
        <w:rPr>
          <w:rFonts w:asciiTheme="minorHAnsi" w:hAnsiTheme="minorHAnsi" w:cstheme="minorHAnsi"/>
          <w:b/>
          <w:szCs w:val="22"/>
        </w:rPr>
      </w:pPr>
      <w:r w:rsidRPr="00B87EA3">
        <w:rPr>
          <w:rFonts w:asciiTheme="minorHAnsi" w:hAnsiTheme="minorHAnsi" w:cstheme="minorHAnsi"/>
          <w:b/>
          <w:szCs w:val="22"/>
        </w:rPr>
        <w:t>Ongoing Priorities</w:t>
      </w:r>
    </w:p>
    <w:p w:rsidR="007E49A6" w:rsidRPr="00B87EA3" w:rsidRDefault="007E49A6" w:rsidP="001A479B">
      <w:pPr>
        <w:numPr>
          <w:ilvl w:val="0"/>
          <w:numId w:val="3"/>
        </w:numPr>
        <w:spacing w:after="0"/>
        <w:ind w:left="284" w:right="-68" w:hanging="284"/>
        <w:jc w:val="both"/>
        <w:rPr>
          <w:rFonts w:asciiTheme="minorHAnsi" w:hAnsiTheme="minorHAnsi" w:cstheme="minorHAnsi"/>
          <w:szCs w:val="22"/>
        </w:rPr>
      </w:pPr>
      <w:r w:rsidRPr="00B87EA3">
        <w:rPr>
          <w:rFonts w:asciiTheme="minorHAnsi" w:hAnsiTheme="minorHAnsi" w:cstheme="minorHAnsi"/>
          <w:szCs w:val="22"/>
        </w:rPr>
        <w:t>Delivery of CPC Interagency Training Strategy</w:t>
      </w:r>
    </w:p>
    <w:p w:rsidR="007E49A6" w:rsidRPr="00B87EA3" w:rsidRDefault="007E49A6" w:rsidP="007E49A6">
      <w:pPr>
        <w:numPr>
          <w:ilvl w:val="0"/>
          <w:numId w:val="3"/>
        </w:numPr>
        <w:spacing w:after="0"/>
        <w:ind w:left="284" w:right="-68" w:hanging="284"/>
        <w:jc w:val="both"/>
        <w:rPr>
          <w:rFonts w:asciiTheme="minorHAnsi" w:hAnsiTheme="minorHAnsi" w:cstheme="minorHAnsi"/>
          <w:szCs w:val="22"/>
        </w:rPr>
      </w:pPr>
      <w:r w:rsidRPr="00B87EA3">
        <w:rPr>
          <w:rFonts w:asciiTheme="minorHAnsi" w:hAnsiTheme="minorHAnsi" w:cstheme="minorHAnsi"/>
          <w:szCs w:val="22"/>
        </w:rPr>
        <w:t>Quality Assurance of Child Protection practice in Highland</w:t>
      </w:r>
    </w:p>
    <w:p w:rsidR="007E49A6" w:rsidRPr="00B87EA3" w:rsidRDefault="007E49A6" w:rsidP="007E49A6">
      <w:pPr>
        <w:numPr>
          <w:ilvl w:val="0"/>
          <w:numId w:val="3"/>
        </w:numPr>
        <w:spacing w:after="0"/>
        <w:ind w:left="284" w:right="-68" w:hanging="284"/>
        <w:jc w:val="both"/>
        <w:rPr>
          <w:rFonts w:asciiTheme="minorHAnsi" w:hAnsiTheme="minorHAnsi" w:cstheme="minorHAnsi"/>
          <w:szCs w:val="22"/>
        </w:rPr>
      </w:pPr>
      <w:r w:rsidRPr="00B87EA3">
        <w:rPr>
          <w:rFonts w:asciiTheme="minorHAnsi" w:hAnsiTheme="minorHAnsi" w:cstheme="minorHAnsi"/>
          <w:szCs w:val="22"/>
        </w:rPr>
        <w:t>Child Sexual Exploitation Working Group</w:t>
      </w:r>
    </w:p>
    <w:p w:rsidR="007E49A6" w:rsidRPr="00B87EA3" w:rsidRDefault="007E49A6" w:rsidP="007E49A6">
      <w:pPr>
        <w:numPr>
          <w:ilvl w:val="0"/>
          <w:numId w:val="3"/>
        </w:numPr>
        <w:spacing w:after="0"/>
        <w:ind w:left="284" w:right="-68" w:hanging="284"/>
        <w:jc w:val="both"/>
        <w:rPr>
          <w:rFonts w:asciiTheme="minorHAnsi" w:hAnsiTheme="minorHAnsi" w:cstheme="minorHAnsi"/>
          <w:szCs w:val="22"/>
        </w:rPr>
      </w:pPr>
      <w:r w:rsidRPr="00B87EA3">
        <w:rPr>
          <w:rFonts w:asciiTheme="minorHAnsi" w:hAnsiTheme="minorHAnsi" w:cstheme="minorHAnsi"/>
          <w:szCs w:val="22"/>
        </w:rPr>
        <w:t>Children Affected by Parental Substance Misuse Sub-group</w:t>
      </w:r>
    </w:p>
    <w:p w:rsidR="007E49A6" w:rsidRPr="00B87EA3" w:rsidRDefault="007E49A6" w:rsidP="007E49A6">
      <w:pPr>
        <w:numPr>
          <w:ilvl w:val="0"/>
          <w:numId w:val="3"/>
        </w:numPr>
        <w:spacing w:after="0"/>
        <w:ind w:left="284" w:right="-68" w:hanging="284"/>
        <w:jc w:val="both"/>
        <w:rPr>
          <w:rFonts w:asciiTheme="minorHAnsi" w:hAnsiTheme="minorHAnsi" w:cstheme="minorHAnsi"/>
          <w:szCs w:val="22"/>
        </w:rPr>
      </w:pPr>
      <w:r w:rsidRPr="00B87EA3">
        <w:rPr>
          <w:rFonts w:asciiTheme="minorHAnsi" w:hAnsiTheme="minorHAnsi" w:cstheme="minorHAnsi"/>
          <w:szCs w:val="22"/>
        </w:rPr>
        <w:t>Mandated Sub-Group – Case Reviews</w:t>
      </w:r>
    </w:p>
    <w:p w:rsidR="007E49A6" w:rsidRPr="00B87EA3" w:rsidRDefault="007E49A6" w:rsidP="007E49A6">
      <w:pPr>
        <w:spacing w:after="0"/>
        <w:ind w:left="284" w:right="-68"/>
        <w:jc w:val="both"/>
        <w:rPr>
          <w:rFonts w:asciiTheme="minorHAnsi" w:hAnsiTheme="minorHAnsi" w:cstheme="minorHAnsi"/>
          <w:szCs w:val="22"/>
        </w:rPr>
      </w:pPr>
    </w:p>
    <w:p w:rsidR="00A32077" w:rsidRDefault="00907BF4" w:rsidP="007E49A6">
      <w:pPr>
        <w:spacing w:after="0"/>
        <w:rPr>
          <w:rFonts w:asciiTheme="minorHAnsi" w:hAnsiTheme="minorHAnsi" w:cstheme="minorHAnsi"/>
          <w:b/>
          <w:szCs w:val="22"/>
        </w:rPr>
      </w:pPr>
      <w:r>
        <w:rPr>
          <w:rFonts w:asciiTheme="minorHAnsi" w:hAnsiTheme="minorHAnsi" w:cstheme="minorHAnsi"/>
          <w:b/>
          <w:szCs w:val="22"/>
        </w:rPr>
        <w:t>Future Priorities</w:t>
      </w:r>
    </w:p>
    <w:p w:rsidR="00907BF4" w:rsidRPr="002C10F6" w:rsidRDefault="002C10F6" w:rsidP="002C10F6">
      <w:pPr>
        <w:pStyle w:val="ListParagraph"/>
        <w:numPr>
          <w:ilvl w:val="0"/>
          <w:numId w:val="12"/>
        </w:numPr>
        <w:spacing w:after="0"/>
        <w:rPr>
          <w:rFonts w:asciiTheme="minorHAnsi" w:hAnsiTheme="minorHAnsi" w:cstheme="minorHAnsi"/>
          <w:szCs w:val="22"/>
        </w:rPr>
      </w:pPr>
      <w:r w:rsidRPr="002C10F6">
        <w:rPr>
          <w:rFonts w:asciiTheme="minorHAnsi" w:hAnsiTheme="minorHAnsi" w:cstheme="minorHAnsi"/>
          <w:szCs w:val="22"/>
        </w:rPr>
        <w:t>Supporting Young People to be Champions</w:t>
      </w:r>
    </w:p>
    <w:p w:rsidR="002C10F6" w:rsidRDefault="002C10F6" w:rsidP="001A479B">
      <w:pPr>
        <w:pStyle w:val="ListParagraph"/>
        <w:numPr>
          <w:ilvl w:val="0"/>
          <w:numId w:val="12"/>
        </w:numPr>
        <w:spacing w:after="0"/>
        <w:ind w:left="357" w:hanging="357"/>
      </w:pPr>
      <w:r>
        <w:t>Review of programmes to help children and young people keep themselves safe</w:t>
      </w:r>
    </w:p>
    <w:p w:rsidR="002C10F6" w:rsidRPr="002C10F6" w:rsidRDefault="002C10F6" w:rsidP="001A479B">
      <w:pPr>
        <w:pStyle w:val="ListParagraph"/>
        <w:numPr>
          <w:ilvl w:val="0"/>
          <w:numId w:val="12"/>
        </w:numPr>
        <w:spacing w:after="0"/>
        <w:ind w:left="357" w:hanging="357"/>
      </w:pPr>
      <w:r>
        <w:t>Discuss findings of the review of CP participation to identify and fill gaps</w:t>
      </w:r>
    </w:p>
    <w:p w:rsidR="002C10F6" w:rsidRDefault="002C10F6" w:rsidP="007E49A6">
      <w:pPr>
        <w:spacing w:after="0"/>
        <w:rPr>
          <w:rFonts w:asciiTheme="minorHAnsi" w:hAnsiTheme="minorHAnsi" w:cstheme="minorHAnsi"/>
          <w:b/>
          <w:sz w:val="24"/>
          <w:szCs w:val="24"/>
        </w:rPr>
      </w:pPr>
    </w:p>
    <w:p w:rsidR="007E49A6" w:rsidRPr="00B87EA3" w:rsidRDefault="007E49A6" w:rsidP="007E49A6">
      <w:pPr>
        <w:spacing w:after="0"/>
        <w:rPr>
          <w:rFonts w:asciiTheme="minorHAnsi" w:hAnsiTheme="minorHAnsi" w:cstheme="minorHAnsi"/>
          <w:b/>
          <w:szCs w:val="22"/>
        </w:rPr>
      </w:pPr>
      <w:r w:rsidRPr="00B87EA3">
        <w:rPr>
          <w:rFonts w:asciiTheme="minorHAnsi" w:hAnsiTheme="minorHAnsi" w:cstheme="minorHAnsi"/>
          <w:b/>
          <w:szCs w:val="22"/>
        </w:rPr>
        <w:lastRenderedPageBreak/>
        <w:t>Cross-cutting issues:</w:t>
      </w:r>
    </w:p>
    <w:p w:rsidR="007E49A6" w:rsidRPr="00B87EA3" w:rsidRDefault="007E49A6" w:rsidP="007E49A6">
      <w:pPr>
        <w:spacing w:after="0"/>
        <w:rPr>
          <w:rFonts w:asciiTheme="minorHAnsi" w:hAnsiTheme="minorHAnsi" w:cstheme="minorHAnsi"/>
          <w:szCs w:val="22"/>
        </w:rPr>
      </w:pPr>
      <w:r w:rsidRPr="00B87EA3">
        <w:rPr>
          <w:rFonts w:asciiTheme="minorHAnsi" w:hAnsiTheme="minorHAnsi" w:cstheme="minorHAnsi"/>
          <w:szCs w:val="22"/>
        </w:rPr>
        <w:t>The CPC will support, as appropriate, any additional, cross-cutting issues identified and led by other ‘Safer Highland’ partnerships or ‘For Highland’s Children 4’ Improvement groups.</w:t>
      </w:r>
    </w:p>
    <w:p w:rsidR="007E49A6" w:rsidRPr="00B87EA3" w:rsidRDefault="007E49A6" w:rsidP="007E49A6">
      <w:pPr>
        <w:spacing w:after="0"/>
        <w:jc w:val="both"/>
        <w:rPr>
          <w:rFonts w:asciiTheme="minorHAnsi" w:hAnsiTheme="minorHAnsi" w:cstheme="minorHAnsi"/>
          <w:b/>
          <w:szCs w:val="22"/>
        </w:rPr>
      </w:pPr>
    </w:p>
    <w:p w:rsidR="00343CFC" w:rsidRPr="00B87EA3" w:rsidRDefault="00343CFC" w:rsidP="00343CFC">
      <w:pPr>
        <w:jc w:val="both"/>
        <w:rPr>
          <w:rFonts w:asciiTheme="minorHAnsi" w:hAnsiTheme="minorHAnsi" w:cstheme="minorHAnsi"/>
          <w:b/>
          <w:szCs w:val="22"/>
        </w:rPr>
      </w:pPr>
      <w:r w:rsidRPr="00B87EA3">
        <w:rPr>
          <w:rFonts w:asciiTheme="minorHAnsi" w:hAnsiTheme="minorHAnsi" w:cstheme="minorHAnsi"/>
          <w:b/>
          <w:szCs w:val="22"/>
        </w:rPr>
        <w:t>For Highlands Children 4 outcomes:</w:t>
      </w:r>
    </w:p>
    <w:p w:rsidR="00343CFC" w:rsidRPr="00B87EA3" w:rsidRDefault="00343CFC" w:rsidP="00343CFC">
      <w:pPr>
        <w:pStyle w:val="ListParagraph"/>
        <w:numPr>
          <w:ilvl w:val="0"/>
          <w:numId w:val="4"/>
        </w:numPr>
        <w:contextualSpacing/>
        <w:rPr>
          <w:rFonts w:asciiTheme="minorHAnsi" w:hAnsiTheme="minorHAnsi" w:cstheme="minorHAnsi"/>
          <w:szCs w:val="22"/>
        </w:rPr>
      </w:pPr>
      <w:r w:rsidRPr="00B87EA3">
        <w:rPr>
          <w:rFonts w:asciiTheme="minorHAnsi" w:hAnsiTheme="minorHAnsi" w:cstheme="minorHAnsi"/>
          <w:szCs w:val="22"/>
        </w:rPr>
        <w:t xml:space="preserve">Children are protected from abuse, neglect or harm at home, at school and in the community. </w:t>
      </w:r>
    </w:p>
    <w:p w:rsidR="00343CFC" w:rsidRPr="00B87EA3" w:rsidRDefault="00343CFC" w:rsidP="00343CFC">
      <w:pPr>
        <w:pStyle w:val="ListParagraph"/>
        <w:numPr>
          <w:ilvl w:val="0"/>
          <w:numId w:val="4"/>
        </w:numPr>
        <w:contextualSpacing/>
        <w:rPr>
          <w:rFonts w:asciiTheme="minorHAnsi" w:hAnsiTheme="minorHAnsi" w:cstheme="minorHAnsi"/>
          <w:szCs w:val="22"/>
        </w:rPr>
      </w:pPr>
      <w:r w:rsidRPr="00B87EA3">
        <w:rPr>
          <w:rFonts w:asciiTheme="minorHAnsi" w:hAnsiTheme="minorHAnsi" w:cstheme="minorHAnsi"/>
          <w:szCs w:val="22"/>
        </w:rPr>
        <w:t>Children are well-equipped with the knowledge and skills they need to keep themselves safe.</w:t>
      </w:r>
    </w:p>
    <w:p w:rsidR="00343CFC" w:rsidRPr="00B87EA3" w:rsidRDefault="00343CFC" w:rsidP="00343CFC">
      <w:pPr>
        <w:pStyle w:val="ListParagraph"/>
        <w:numPr>
          <w:ilvl w:val="0"/>
          <w:numId w:val="4"/>
        </w:numPr>
        <w:contextualSpacing/>
        <w:rPr>
          <w:rFonts w:asciiTheme="minorHAnsi" w:hAnsiTheme="minorHAnsi" w:cstheme="minorHAnsi"/>
          <w:szCs w:val="22"/>
        </w:rPr>
      </w:pPr>
      <w:r w:rsidRPr="00B87EA3">
        <w:rPr>
          <w:rFonts w:asciiTheme="minorHAnsi" w:hAnsiTheme="minorHAnsi" w:cstheme="minorHAnsi"/>
          <w:szCs w:val="22"/>
        </w:rPr>
        <w:t xml:space="preserve">Young people and families live in increasingly safer communities where anti-social and harmful behaviour is reducing. </w:t>
      </w:r>
    </w:p>
    <w:p w:rsidR="00343CFC" w:rsidRPr="00B87EA3" w:rsidRDefault="00343CFC" w:rsidP="00343CFC">
      <w:pPr>
        <w:pStyle w:val="ListParagraph"/>
        <w:numPr>
          <w:ilvl w:val="0"/>
          <w:numId w:val="4"/>
        </w:numPr>
        <w:contextualSpacing/>
        <w:rPr>
          <w:rFonts w:asciiTheme="minorHAnsi" w:hAnsiTheme="minorHAnsi" w:cstheme="minorHAnsi"/>
          <w:szCs w:val="22"/>
        </w:rPr>
      </w:pPr>
      <w:r w:rsidRPr="00B87EA3">
        <w:rPr>
          <w:rFonts w:asciiTheme="minorHAnsi" w:hAnsiTheme="minorHAnsi" w:cstheme="minorHAnsi"/>
          <w:szCs w:val="22"/>
        </w:rPr>
        <w:t>Children and young people experience healthy growth and development.</w:t>
      </w:r>
    </w:p>
    <w:p w:rsidR="00343CFC" w:rsidRPr="00B87EA3" w:rsidRDefault="00343CFC" w:rsidP="00343CFC">
      <w:pPr>
        <w:pStyle w:val="ListParagraph"/>
        <w:numPr>
          <w:ilvl w:val="0"/>
          <w:numId w:val="4"/>
        </w:numPr>
        <w:contextualSpacing/>
        <w:rPr>
          <w:rFonts w:asciiTheme="minorHAnsi" w:hAnsiTheme="minorHAnsi" w:cstheme="minorHAnsi"/>
          <w:szCs w:val="22"/>
        </w:rPr>
      </w:pPr>
      <w:r w:rsidRPr="00B87EA3">
        <w:rPr>
          <w:rFonts w:asciiTheme="minorHAnsi" w:hAnsiTheme="minorHAnsi" w:cstheme="minorHAnsi"/>
          <w:szCs w:val="22"/>
        </w:rPr>
        <w:t>Children and young people make well-informed choices about healthy and safe lifestyles.</w:t>
      </w:r>
    </w:p>
    <w:p w:rsidR="00343CFC" w:rsidRPr="00B87EA3" w:rsidRDefault="00343CFC" w:rsidP="00343CFC">
      <w:pPr>
        <w:pStyle w:val="ListParagraph"/>
        <w:numPr>
          <w:ilvl w:val="0"/>
          <w:numId w:val="4"/>
        </w:numPr>
        <w:contextualSpacing/>
        <w:rPr>
          <w:rFonts w:asciiTheme="minorHAnsi" w:hAnsiTheme="minorHAnsi" w:cstheme="minorHAnsi"/>
          <w:szCs w:val="22"/>
        </w:rPr>
      </w:pPr>
      <w:r w:rsidRPr="00B87EA3">
        <w:rPr>
          <w:rFonts w:asciiTheme="minorHAnsi" w:hAnsiTheme="minorHAnsi" w:cstheme="minorHAnsi"/>
          <w:szCs w:val="22"/>
        </w:rPr>
        <w:t>Children and young people are equipped with the skills, confidence and self-esteem to progress successfully in their learning and development.</w:t>
      </w:r>
    </w:p>
    <w:p w:rsidR="00343CFC" w:rsidRPr="00B87EA3" w:rsidRDefault="00343CFC" w:rsidP="00343CFC">
      <w:pPr>
        <w:pStyle w:val="ListParagraph"/>
        <w:numPr>
          <w:ilvl w:val="0"/>
          <w:numId w:val="4"/>
        </w:numPr>
        <w:contextualSpacing/>
        <w:rPr>
          <w:rFonts w:asciiTheme="minorHAnsi" w:hAnsiTheme="minorHAnsi" w:cstheme="minorHAnsi"/>
          <w:szCs w:val="22"/>
        </w:rPr>
      </w:pPr>
      <w:r w:rsidRPr="00B87EA3">
        <w:rPr>
          <w:rFonts w:asciiTheme="minorHAnsi" w:hAnsiTheme="minorHAnsi" w:cstheme="minorHAnsi"/>
          <w:szCs w:val="22"/>
        </w:rPr>
        <w:t>Children and young people are supported to achieve their potential in all areas of development.</w:t>
      </w:r>
      <w:r w:rsidRPr="00B87EA3">
        <w:rPr>
          <w:rFonts w:asciiTheme="minorHAnsi" w:hAnsiTheme="minorHAnsi" w:cstheme="minorHAnsi"/>
          <w:vanish/>
          <w:color w:val="1F497D"/>
          <w:szCs w:val="22"/>
        </w:rPr>
        <w:t>ringen outcomesen 4</w:t>
      </w:r>
    </w:p>
    <w:p w:rsidR="00343CFC" w:rsidRPr="00B87EA3" w:rsidRDefault="00343CFC" w:rsidP="00343CFC">
      <w:pPr>
        <w:pStyle w:val="ListParagraph"/>
        <w:numPr>
          <w:ilvl w:val="0"/>
          <w:numId w:val="4"/>
        </w:numPr>
        <w:contextualSpacing/>
        <w:rPr>
          <w:rFonts w:asciiTheme="minorHAnsi" w:hAnsiTheme="minorHAnsi" w:cstheme="minorHAnsi"/>
          <w:szCs w:val="22"/>
        </w:rPr>
      </w:pPr>
      <w:r w:rsidRPr="00B87EA3">
        <w:rPr>
          <w:rFonts w:asciiTheme="minorHAnsi" w:hAnsiTheme="minorHAnsi" w:cstheme="minorHAnsi"/>
          <w:szCs w:val="22"/>
        </w:rPr>
        <w:t>Children and young people thrive as a result of nurturing relationships and stable environments.</w:t>
      </w:r>
    </w:p>
    <w:p w:rsidR="00343CFC" w:rsidRPr="00B87EA3" w:rsidRDefault="00343CFC" w:rsidP="00343CFC">
      <w:pPr>
        <w:pStyle w:val="ListParagraph"/>
        <w:numPr>
          <w:ilvl w:val="0"/>
          <w:numId w:val="4"/>
        </w:numPr>
        <w:contextualSpacing/>
        <w:rPr>
          <w:rFonts w:asciiTheme="minorHAnsi" w:hAnsiTheme="minorHAnsi" w:cstheme="minorHAnsi"/>
          <w:szCs w:val="22"/>
        </w:rPr>
      </w:pPr>
      <w:r w:rsidRPr="00B87EA3">
        <w:rPr>
          <w:rFonts w:asciiTheme="minorHAnsi" w:hAnsiTheme="minorHAnsi" w:cstheme="minorHAnsi"/>
          <w:szCs w:val="22"/>
        </w:rPr>
        <w:t xml:space="preserve">Families receive support, advice and guidance which </w:t>
      </w:r>
      <w:proofErr w:type="gramStart"/>
      <w:r w:rsidRPr="00B87EA3">
        <w:rPr>
          <w:rFonts w:asciiTheme="minorHAnsi" w:hAnsiTheme="minorHAnsi" w:cstheme="minorHAnsi"/>
          <w:szCs w:val="22"/>
        </w:rPr>
        <w:t>is</w:t>
      </w:r>
      <w:proofErr w:type="gramEnd"/>
      <w:r w:rsidRPr="00B87EA3">
        <w:rPr>
          <w:rFonts w:asciiTheme="minorHAnsi" w:hAnsiTheme="minorHAnsi" w:cstheme="minorHAnsi"/>
          <w:szCs w:val="22"/>
        </w:rPr>
        <w:t xml:space="preserve"> well-matched to their needs and available in ways which helps them to prepare for the various developmental stages.</w:t>
      </w:r>
    </w:p>
    <w:p w:rsidR="00343CFC" w:rsidRPr="00B87EA3" w:rsidRDefault="00343CFC" w:rsidP="00343CFC">
      <w:pPr>
        <w:pStyle w:val="ListParagraph"/>
        <w:numPr>
          <w:ilvl w:val="0"/>
          <w:numId w:val="4"/>
        </w:numPr>
        <w:contextualSpacing/>
        <w:rPr>
          <w:rFonts w:asciiTheme="minorHAnsi" w:hAnsiTheme="minorHAnsi" w:cstheme="minorHAnsi"/>
          <w:szCs w:val="22"/>
        </w:rPr>
      </w:pPr>
      <w:r w:rsidRPr="00B87EA3">
        <w:rPr>
          <w:rFonts w:asciiTheme="minorHAnsi" w:hAnsiTheme="minorHAnsi" w:cstheme="minorHAnsi"/>
          <w:szCs w:val="22"/>
        </w:rPr>
        <w:t xml:space="preserve">Children and young people are physically active. </w:t>
      </w:r>
    </w:p>
    <w:p w:rsidR="00343CFC" w:rsidRPr="00B87EA3" w:rsidRDefault="00343CFC" w:rsidP="00343CFC">
      <w:pPr>
        <w:pStyle w:val="ListParagraph"/>
        <w:numPr>
          <w:ilvl w:val="0"/>
          <w:numId w:val="4"/>
        </w:numPr>
        <w:contextualSpacing/>
        <w:rPr>
          <w:rFonts w:asciiTheme="minorHAnsi" w:hAnsiTheme="minorHAnsi" w:cstheme="minorHAnsi"/>
          <w:szCs w:val="22"/>
        </w:rPr>
      </w:pPr>
      <w:r w:rsidRPr="00B87EA3">
        <w:rPr>
          <w:rFonts w:asciiTheme="minorHAnsi" w:hAnsiTheme="minorHAnsi" w:cstheme="minorHAnsi"/>
          <w:szCs w:val="22"/>
        </w:rPr>
        <w:t>Children and young people know their rights and are confident in exercising these. They are able to express their views and be involved meaningfully in decisions which affect them.</w:t>
      </w:r>
    </w:p>
    <w:p w:rsidR="00343CFC" w:rsidRPr="00B87EA3" w:rsidRDefault="00343CFC" w:rsidP="00343CFC">
      <w:pPr>
        <w:pStyle w:val="ListParagraph"/>
        <w:numPr>
          <w:ilvl w:val="0"/>
          <w:numId w:val="4"/>
        </w:numPr>
        <w:contextualSpacing/>
        <w:rPr>
          <w:rFonts w:asciiTheme="minorHAnsi" w:hAnsiTheme="minorHAnsi" w:cstheme="minorHAnsi"/>
          <w:szCs w:val="22"/>
        </w:rPr>
      </w:pPr>
      <w:r w:rsidRPr="00B87EA3">
        <w:rPr>
          <w:rFonts w:asciiTheme="minorHAnsi" w:hAnsiTheme="minorHAnsi" w:cstheme="minorHAnsi"/>
          <w:szCs w:val="22"/>
        </w:rPr>
        <w:t>Families are valued as important contributors and work as equal partners to ensure positive outcomes for their children and young people.</w:t>
      </w:r>
    </w:p>
    <w:p w:rsidR="00343CFC" w:rsidRPr="00B87EA3" w:rsidRDefault="00343CFC" w:rsidP="00343CFC">
      <w:pPr>
        <w:pStyle w:val="ListParagraph"/>
        <w:numPr>
          <w:ilvl w:val="0"/>
          <w:numId w:val="4"/>
        </w:numPr>
        <w:contextualSpacing/>
        <w:rPr>
          <w:rFonts w:asciiTheme="minorHAnsi" w:hAnsiTheme="minorHAnsi" w:cstheme="minorHAnsi"/>
          <w:szCs w:val="22"/>
        </w:rPr>
      </w:pPr>
      <w:r w:rsidRPr="00B87EA3">
        <w:rPr>
          <w:rFonts w:asciiTheme="minorHAnsi" w:hAnsiTheme="minorHAnsi" w:cstheme="minorHAnsi"/>
          <w:szCs w:val="22"/>
        </w:rPr>
        <w:t>Children, young people and their families are supported well to develop the strengths and resilience needed to overcome any inequalities they experience.</w:t>
      </w:r>
    </w:p>
    <w:p w:rsidR="00343CFC" w:rsidRDefault="00343CFC" w:rsidP="00343CFC">
      <w:pPr>
        <w:pStyle w:val="ListParagraph"/>
        <w:numPr>
          <w:ilvl w:val="0"/>
          <w:numId w:val="4"/>
        </w:numPr>
        <w:contextualSpacing/>
        <w:rPr>
          <w:rFonts w:asciiTheme="minorHAnsi" w:hAnsiTheme="minorHAnsi" w:cstheme="minorHAnsi"/>
          <w:bCs/>
          <w:szCs w:val="22"/>
        </w:rPr>
      </w:pPr>
      <w:r w:rsidRPr="00B87EA3">
        <w:rPr>
          <w:rFonts w:asciiTheme="minorHAnsi" w:hAnsiTheme="minorHAnsi" w:cstheme="minorHAnsi"/>
          <w:bCs/>
          <w:szCs w:val="22"/>
        </w:rPr>
        <w:t xml:space="preserve">Children, young people and families are enabled to tell us what they think about services and the community in which they live, and improvement is determined with their involvement and by understanding their views, wishes, and expectations </w:t>
      </w:r>
    </w:p>
    <w:p w:rsidR="001A479B" w:rsidRDefault="001A479B">
      <w:r>
        <w:br w:type="page"/>
      </w:r>
    </w:p>
    <w:p w:rsidR="002C10F6" w:rsidRPr="002C10F6" w:rsidRDefault="002C10F6" w:rsidP="002C10F6">
      <w:pPr>
        <w:spacing w:after="0"/>
        <w:rPr>
          <w:rFonts w:asciiTheme="minorHAnsi" w:hAnsiTheme="minorHAnsi" w:cstheme="minorHAnsi"/>
          <w:b/>
          <w:sz w:val="24"/>
          <w:szCs w:val="24"/>
        </w:rPr>
      </w:pPr>
      <w:r w:rsidRPr="002C10F6">
        <w:rPr>
          <w:rFonts w:asciiTheme="minorHAnsi" w:hAnsiTheme="minorHAnsi" w:cstheme="minorHAnsi"/>
          <w:b/>
          <w:sz w:val="24"/>
          <w:szCs w:val="24"/>
        </w:rPr>
        <w:lastRenderedPageBreak/>
        <w:t>BRAG Rating - Definition</w:t>
      </w:r>
    </w:p>
    <w:p w:rsidR="002C10F6" w:rsidRPr="002C10F6" w:rsidRDefault="002C10F6" w:rsidP="002C10F6">
      <w:pPr>
        <w:spacing w:after="0"/>
        <w:rPr>
          <w:rFonts w:asciiTheme="minorHAnsi" w:hAnsiTheme="minorHAnsi" w:cstheme="minorHAnsi"/>
          <w:b/>
          <w:sz w:val="24"/>
          <w:szCs w:val="24"/>
        </w:rPr>
      </w:pPr>
      <w:r w:rsidRPr="002C10F6">
        <w:rPr>
          <w:rFonts w:asciiTheme="minorHAnsi" w:hAnsiTheme="minorHAnsi" w:cstheme="minorHAnsi"/>
          <w:b/>
          <w:color w:val="FF0000"/>
          <w:sz w:val="24"/>
          <w:szCs w:val="24"/>
        </w:rPr>
        <w:t>RED</w:t>
      </w:r>
      <w:r w:rsidRPr="002C10F6">
        <w:rPr>
          <w:rFonts w:asciiTheme="minorHAnsi" w:hAnsiTheme="minorHAnsi" w:cstheme="minorHAnsi"/>
          <w:b/>
          <w:sz w:val="24"/>
          <w:szCs w:val="24"/>
        </w:rPr>
        <w:t xml:space="preserve"> </w:t>
      </w:r>
      <w:r w:rsidRPr="002C10F6">
        <w:rPr>
          <w:rFonts w:asciiTheme="minorHAnsi" w:hAnsiTheme="minorHAnsi" w:cstheme="minorHAnsi"/>
          <w:b/>
          <w:sz w:val="24"/>
          <w:szCs w:val="24"/>
        </w:rPr>
        <w:tab/>
      </w:r>
      <w:r w:rsidRPr="002C10F6">
        <w:rPr>
          <w:rFonts w:asciiTheme="minorHAnsi" w:hAnsiTheme="minorHAnsi" w:cstheme="minorHAnsi"/>
          <w:b/>
          <w:sz w:val="24"/>
          <w:szCs w:val="24"/>
        </w:rPr>
        <w:tab/>
      </w:r>
      <w:r w:rsidRPr="002C10F6">
        <w:rPr>
          <w:rFonts w:asciiTheme="minorHAnsi" w:hAnsiTheme="minorHAnsi" w:cstheme="minorHAnsi"/>
          <w:sz w:val="24"/>
          <w:szCs w:val="24"/>
        </w:rPr>
        <w:t>Significant Delay</w:t>
      </w:r>
      <w:r w:rsidRPr="002C10F6">
        <w:rPr>
          <w:rFonts w:asciiTheme="minorHAnsi" w:hAnsiTheme="minorHAnsi" w:cstheme="minorHAnsi"/>
          <w:b/>
          <w:sz w:val="24"/>
          <w:szCs w:val="24"/>
        </w:rPr>
        <w:t xml:space="preserve"> </w:t>
      </w:r>
    </w:p>
    <w:p w:rsidR="002C10F6" w:rsidRPr="002C10F6" w:rsidRDefault="002C10F6" w:rsidP="002C10F6">
      <w:pPr>
        <w:spacing w:after="0"/>
        <w:rPr>
          <w:rFonts w:asciiTheme="minorHAnsi" w:hAnsiTheme="minorHAnsi" w:cstheme="minorHAnsi"/>
          <w:b/>
          <w:sz w:val="24"/>
          <w:szCs w:val="24"/>
        </w:rPr>
      </w:pPr>
      <w:r w:rsidRPr="002C10F6">
        <w:rPr>
          <w:rFonts w:asciiTheme="minorHAnsi" w:hAnsiTheme="minorHAnsi" w:cstheme="minorHAnsi"/>
          <w:b/>
          <w:color w:val="F79646" w:themeColor="accent6"/>
          <w:sz w:val="24"/>
          <w:szCs w:val="24"/>
        </w:rPr>
        <w:t>AMBER</w:t>
      </w:r>
      <w:r w:rsidRPr="002C10F6">
        <w:rPr>
          <w:rFonts w:asciiTheme="minorHAnsi" w:hAnsiTheme="minorHAnsi" w:cstheme="minorHAnsi"/>
          <w:b/>
          <w:sz w:val="24"/>
          <w:szCs w:val="24"/>
        </w:rPr>
        <w:t xml:space="preserve"> </w:t>
      </w:r>
      <w:r w:rsidRPr="002C10F6">
        <w:rPr>
          <w:rFonts w:asciiTheme="minorHAnsi" w:hAnsiTheme="minorHAnsi" w:cstheme="minorHAnsi"/>
          <w:b/>
          <w:sz w:val="24"/>
          <w:szCs w:val="24"/>
        </w:rPr>
        <w:tab/>
      </w:r>
      <w:r w:rsidRPr="002C10F6">
        <w:rPr>
          <w:rFonts w:asciiTheme="minorHAnsi" w:hAnsiTheme="minorHAnsi" w:cstheme="minorHAnsi"/>
          <w:sz w:val="24"/>
          <w:szCs w:val="24"/>
        </w:rPr>
        <w:t>Action Progressing/Ongoing with some delay</w:t>
      </w:r>
    </w:p>
    <w:p w:rsidR="002C10F6" w:rsidRPr="002C10F6" w:rsidRDefault="002C10F6" w:rsidP="002C10F6">
      <w:pPr>
        <w:spacing w:after="0"/>
        <w:rPr>
          <w:rFonts w:asciiTheme="minorHAnsi" w:hAnsiTheme="minorHAnsi" w:cstheme="minorHAnsi"/>
          <w:b/>
          <w:sz w:val="24"/>
          <w:szCs w:val="24"/>
        </w:rPr>
      </w:pPr>
      <w:r w:rsidRPr="002C10F6">
        <w:rPr>
          <w:rFonts w:asciiTheme="minorHAnsi" w:hAnsiTheme="minorHAnsi" w:cstheme="minorHAnsi"/>
          <w:b/>
          <w:color w:val="00B050"/>
          <w:sz w:val="24"/>
          <w:szCs w:val="24"/>
        </w:rPr>
        <w:t xml:space="preserve">GREEN </w:t>
      </w:r>
      <w:r w:rsidRPr="002C10F6">
        <w:rPr>
          <w:rFonts w:asciiTheme="minorHAnsi" w:hAnsiTheme="minorHAnsi" w:cstheme="minorHAnsi"/>
          <w:b/>
          <w:sz w:val="24"/>
          <w:szCs w:val="24"/>
        </w:rPr>
        <w:t xml:space="preserve"> </w:t>
      </w:r>
      <w:r w:rsidRPr="002C10F6">
        <w:rPr>
          <w:rFonts w:asciiTheme="minorHAnsi" w:hAnsiTheme="minorHAnsi" w:cstheme="minorHAnsi"/>
          <w:b/>
          <w:sz w:val="24"/>
          <w:szCs w:val="24"/>
        </w:rPr>
        <w:tab/>
      </w:r>
      <w:r w:rsidRPr="002C10F6">
        <w:rPr>
          <w:rFonts w:asciiTheme="minorHAnsi" w:hAnsiTheme="minorHAnsi" w:cstheme="minorHAnsi"/>
          <w:sz w:val="24"/>
          <w:szCs w:val="24"/>
        </w:rPr>
        <w:t>Action Progressing within Timescales</w:t>
      </w:r>
    </w:p>
    <w:p w:rsidR="002C10F6" w:rsidRPr="002C10F6" w:rsidRDefault="002C10F6" w:rsidP="002C10F6">
      <w:pPr>
        <w:spacing w:after="0"/>
        <w:rPr>
          <w:rFonts w:asciiTheme="minorHAnsi" w:hAnsiTheme="minorHAnsi" w:cstheme="minorHAnsi"/>
          <w:b/>
          <w:sz w:val="24"/>
          <w:szCs w:val="24"/>
        </w:rPr>
      </w:pPr>
      <w:r w:rsidRPr="002C10F6">
        <w:rPr>
          <w:rFonts w:asciiTheme="minorHAnsi" w:hAnsiTheme="minorHAnsi" w:cstheme="minorHAnsi"/>
          <w:b/>
          <w:color w:val="00B0F0"/>
          <w:sz w:val="24"/>
          <w:szCs w:val="24"/>
        </w:rPr>
        <w:t>BLUE</w:t>
      </w:r>
      <w:r w:rsidRPr="002C10F6">
        <w:rPr>
          <w:rFonts w:asciiTheme="minorHAnsi" w:hAnsiTheme="minorHAnsi" w:cstheme="minorHAnsi"/>
          <w:b/>
          <w:sz w:val="24"/>
          <w:szCs w:val="24"/>
        </w:rPr>
        <w:t xml:space="preserve"> </w:t>
      </w:r>
      <w:r w:rsidRPr="002C10F6">
        <w:rPr>
          <w:rFonts w:asciiTheme="minorHAnsi" w:hAnsiTheme="minorHAnsi" w:cstheme="minorHAnsi"/>
          <w:b/>
          <w:sz w:val="24"/>
          <w:szCs w:val="24"/>
        </w:rPr>
        <w:tab/>
      </w:r>
      <w:r>
        <w:rPr>
          <w:rFonts w:asciiTheme="minorHAnsi" w:hAnsiTheme="minorHAnsi" w:cstheme="minorHAnsi"/>
          <w:b/>
          <w:sz w:val="24"/>
          <w:szCs w:val="24"/>
        </w:rPr>
        <w:tab/>
      </w:r>
      <w:r w:rsidRPr="002C10F6">
        <w:rPr>
          <w:rFonts w:asciiTheme="minorHAnsi" w:hAnsiTheme="minorHAnsi" w:cstheme="minorHAnsi"/>
          <w:sz w:val="24"/>
          <w:szCs w:val="24"/>
        </w:rPr>
        <w:t>Action Complete – no further action required</w:t>
      </w:r>
    </w:p>
    <w:p w:rsidR="002C10F6" w:rsidRDefault="002C10F6" w:rsidP="002C10F6">
      <w:pPr>
        <w:spacing w:after="0"/>
        <w:rPr>
          <w:rFonts w:asciiTheme="minorHAnsi" w:hAnsiTheme="minorHAnsi" w:cstheme="minorHAnsi"/>
          <w:b/>
          <w:szCs w:val="22"/>
        </w:rPr>
      </w:pPr>
    </w:p>
    <w:tbl>
      <w:tblPr>
        <w:tblStyle w:val="TableGrid"/>
        <w:tblW w:w="0" w:type="auto"/>
        <w:tblLayout w:type="fixed"/>
        <w:tblLook w:val="04A0" w:firstRow="1" w:lastRow="0" w:firstColumn="1" w:lastColumn="0" w:noHBand="0" w:noVBand="1"/>
      </w:tblPr>
      <w:tblGrid>
        <w:gridCol w:w="3967"/>
        <w:gridCol w:w="3087"/>
        <w:gridCol w:w="1276"/>
        <w:gridCol w:w="57"/>
        <w:gridCol w:w="1360"/>
        <w:gridCol w:w="993"/>
        <w:gridCol w:w="1275"/>
        <w:gridCol w:w="1417"/>
      </w:tblGrid>
      <w:tr w:rsidR="002576A0" w:rsidRPr="00B87EA3" w:rsidTr="002576A0">
        <w:tc>
          <w:tcPr>
            <w:tcW w:w="3967" w:type="dxa"/>
          </w:tcPr>
          <w:p w:rsidR="002576A0" w:rsidRPr="00B87EA3" w:rsidRDefault="002576A0" w:rsidP="005950B3">
            <w:pPr>
              <w:jc w:val="center"/>
              <w:rPr>
                <w:rFonts w:asciiTheme="minorHAnsi" w:hAnsiTheme="minorHAnsi" w:cstheme="minorHAnsi"/>
                <w:b/>
                <w:szCs w:val="22"/>
              </w:rPr>
            </w:pPr>
            <w:r w:rsidRPr="00B87EA3">
              <w:rPr>
                <w:rFonts w:asciiTheme="minorHAnsi" w:hAnsiTheme="minorHAnsi" w:cstheme="minorHAnsi"/>
                <w:b/>
                <w:szCs w:val="22"/>
              </w:rPr>
              <w:t>Action</w:t>
            </w:r>
          </w:p>
        </w:tc>
        <w:tc>
          <w:tcPr>
            <w:tcW w:w="3087" w:type="dxa"/>
          </w:tcPr>
          <w:p w:rsidR="002576A0" w:rsidRPr="00B87EA3" w:rsidRDefault="002576A0" w:rsidP="005950B3">
            <w:pPr>
              <w:jc w:val="center"/>
              <w:rPr>
                <w:rFonts w:asciiTheme="minorHAnsi" w:hAnsiTheme="minorHAnsi" w:cstheme="minorHAnsi"/>
                <w:b/>
                <w:szCs w:val="22"/>
              </w:rPr>
            </w:pPr>
            <w:r w:rsidRPr="00B87EA3">
              <w:rPr>
                <w:rFonts w:asciiTheme="minorHAnsi" w:hAnsiTheme="minorHAnsi" w:cstheme="minorHAnsi"/>
                <w:b/>
                <w:szCs w:val="22"/>
              </w:rPr>
              <w:t>Measures/evaluation</w:t>
            </w:r>
          </w:p>
        </w:tc>
        <w:tc>
          <w:tcPr>
            <w:tcW w:w="1276" w:type="dxa"/>
          </w:tcPr>
          <w:p w:rsidR="002576A0" w:rsidRPr="00B87EA3" w:rsidRDefault="002576A0" w:rsidP="005950B3">
            <w:pPr>
              <w:jc w:val="center"/>
              <w:rPr>
                <w:rFonts w:asciiTheme="minorHAnsi" w:hAnsiTheme="minorHAnsi" w:cstheme="minorHAnsi"/>
                <w:b/>
                <w:szCs w:val="22"/>
              </w:rPr>
            </w:pPr>
            <w:r w:rsidRPr="00B87EA3">
              <w:rPr>
                <w:rFonts w:asciiTheme="minorHAnsi" w:hAnsiTheme="minorHAnsi" w:cstheme="minorHAnsi"/>
                <w:b/>
                <w:szCs w:val="22"/>
              </w:rPr>
              <w:t>Timescale/</w:t>
            </w:r>
          </w:p>
          <w:p w:rsidR="002576A0" w:rsidRPr="00B87EA3" w:rsidRDefault="002576A0" w:rsidP="005950B3">
            <w:pPr>
              <w:jc w:val="center"/>
              <w:rPr>
                <w:rFonts w:asciiTheme="minorHAnsi" w:hAnsiTheme="minorHAnsi" w:cstheme="minorHAnsi"/>
                <w:b/>
                <w:szCs w:val="22"/>
              </w:rPr>
            </w:pPr>
            <w:r w:rsidRPr="00B87EA3">
              <w:rPr>
                <w:rFonts w:asciiTheme="minorHAnsi" w:hAnsiTheme="minorHAnsi" w:cstheme="minorHAnsi"/>
                <w:b/>
                <w:szCs w:val="22"/>
              </w:rPr>
              <w:t>RAG</w:t>
            </w:r>
          </w:p>
        </w:tc>
        <w:tc>
          <w:tcPr>
            <w:tcW w:w="1417" w:type="dxa"/>
            <w:gridSpan w:val="2"/>
          </w:tcPr>
          <w:p w:rsidR="002576A0" w:rsidRPr="00B87EA3" w:rsidRDefault="002576A0" w:rsidP="005950B3">
            <w:pPr>
              <w:jc w:val="center"/>
              <w:rPr>
                <w:rFonts w:asciiTheme="minorHAnsi" w:hAnsiTheme="minorHAnsi" w:cstheme="minorHAnsi"/>
                <w:b/>
                <w:szCs w:val="22"/>
              </w:rPr>
            </w:pPr>
            <w:r w:rsidRPr="00B87EA3">
              <w:rPr>
                <w:rFonts w:asciiTheme="minorHAnsi" w:hAnsiTheme="minorHAnsi" w:cstheme="minorHAnsi"/>
                <w:b/>
                <w:szCs w:val="22"/>
              </w:rPr>
              <w:t>Lead</w:t>
            </w:r>
          </w:p>
        </w:tc>
        <w:tc>
          <w:tcPr>
            <w:tcW w:w="993" w:type="dxa"/>
          </w:tcPr>
          <w:p w:rsidR="002576A0" w:rsidRPr="00B87EA3" w:rsidRDefault="002576A0" w:rsidP="005950B3">
            <w:pPr>
              <w:jc w:val="center"/>
              <w:rPr>
                <w:rFonts w:asciiTheme="minorHAnsi" w:hAnsiTheme="minorHAnsi" w:cstheme="minorHAnsi"/>
                <w:b/>
                <w:szCs w:val="22"/>
              </w:rPr>
            </w:pPr>
            <w:r w:rsidRPr="00B87EA3">
              <w:rPr>
                <w:rFonts w:asciiTheme="minorHAnsi" w:hAnsiTheme="minorHAnsi" w:cstheme="minorHAnsi"/>
                <w:b/>
                <w:szCs w:val="22"/>
              </w:rPr>
              <w:t>Est.</w:t>
            </w:r>
          </w:p>
          <w:p w:rsidR="002576A0" w:rsidRPr="00B87EA3" w:rsidRDefault="002576A0" w:rsidP="005950B3">
            <w:pPr>
              <w:jc w:val="center"/>
              <w:rPr>
                <w:rFonts w:asciiTheme="minorHAnsi" w:hAnsiTheme="minorHAnsi" w:cstheme="minorHAnsi"/>
                <w:b/>
                <w:szCs w:val="22"/>
              </w:rPr>
            </w:pPr>
            <w:r w:rsidRPr="00B87EA3">
              <w:rPr>
                <w:rFonts w:asciiTheme="minorHAnsi" w:hAnsiTheme="minorHAnsi" w:cstheme="minorHAnsi"/>
                <w:b/>
                <w:szCs w:val="22"/>
              </w:rPr>
              <w:t>Cost</w:t>
            </w:r>
          </w:p>
        </w:tc>
        <w:tc>
          <w:tcPr>
            <w:tcW w:w="1275" w:type="dxa"/>
          </w:tcPr>
          <w:p w:rsidR="002576A0" w:rsidRPr="00B87EA3" w:rsidRDefault="002576A0" w:rsidP="005950B3">
            <w:pPr>
              <w:jc w:val="center"/>
              <w:rPr>
                <w:rFonts w:asciiTheme="minorHAnsi" w:hAnsiTheme="minorHAnsi" w:cstheme="minorHAnsi"/>
                <w:b/>
                <w:szCs w:val="22"/>
              </w:rPr>
            </w:pPr>
            <w:r w:rsidRPr="00B87EA3">
              <w:rPr>
                <w:rFonts w:asciiTheme="minorHAnsi" w:hAnsiTheme="minorHAnsi" w:cstheme="minorHAnsi"/>
                <w:b/>
                <w:szCs w:val="22"/>
              </w:rPr>
              <w:t>Links to FHC and Key groups/</w:t>
            </w:r>
          </w:p>
          <w:p w:rsidR="002576A0" w:rsidRPr="00B87EA3" w:rsidRDefault="002576A0" w:rsidP="005950B3">
            <w:pPr>
              <w:jc w:val="center"/>
              <w:rPr>
                <w:rFonts w:asciiTheme="minorHAnsi" w:hAnsiTheme="minorHAnsi" w:cstheme="minorHAnsi"/>
                <w:b/>
                <w:szCs w:val="22"/>
              </w:rPr>
            </w:pPr>
            <w:r w:rsidRPr="00B87EA3">
              <w:rPr>
                <w:rFonts w:asciiTheme="minorHAnsi" w:hAnsiTheme="minorHAnsi" w:cstheme="minorHAnsi"/>
                <w:b/>
                <w:szCs w:val="22"/>
              </w:rPr>
              <w:t>documents</w:t>
            </w:r>
          </w:p>
        </w:tc>
        <w:tc>
          <w:tcPr>
            <w:tcW w:w="1417" w:type="dxa"/>
          </w:tcPr>
          <w:p w:rsidR="002576A0" w:rsidRPr="00B87EA3" w:rsidRDefault="002576A0" w:rsidP="005950B3">
            <w:pPr>
              <w:jc w:val="center"/>
              <w:rPr>
                <w:rFonts w:asciiTheme="minorHAnsi" w:hAnsiTheme="minorHAnsi" w:cstheme="minorHAnsi"/>
                <w:b/>
                <w:szCs w:val="22"/>
              </w:rPr>
            </w:pPr>
            <w:r w:rsidRPr="00B87EA3">
              <w:rPr>
                <w:rFonts w:asciiTheme="minorHAnsi" w:hAnsiTheme="minorHAnsi" w:cstheme="minorHAnsi"/>
                <w:b/>
                <w:szCs w:val="22"/>
              </w:rPr>
              <w:t>Progress</w:t>
            </w:r>
          </w:p>
        </w:tc>
      </w:tr>
      <w:tr w:rsidR="002576A0" w:rsidRPr="00B87EA3" w:rsidTr="00ED1B2A">
        <w:tc>
          <w:tcPr>
            <w:tcW w:w="12015" w:type="dxa"/>
            <w:gridSpan w:val="7"/>
            <w:shd w:val="clear" w:color="auto" w:fill="D6E3BC" w:themeFill="accent3" w:themeFillTint="66"/>
          </w:tcPr>
          <w:p w:rsidR="002576A0" w:rsidRPr="00B87EA3" w:rsidRDefault="002576A0">
            <w:pPr>
              <w:rPr>
                <w:rFonts w:asciiTheme="minorHAnsi" w:hAnsiTheme="minorHAnsi" w:cstheme="minorHAnsi"/>
                <w:b/>
                <w:szCs w:val="22"/>
              </w:rPr>
            </w:pPr>
            <w:r w:rsidRPr="00B87EA3">
              <w:rPr>
                <w:rFonts w:asciiTheme="minorHAnsi" w:hAnsiTheme="minorHAnsi" w:cstheme="minorHAnsi"/>
                <w:b/>
                <w:szCs w:val="22"/>
              </w:rPr>
              <w:t>Improvement Priority (a): Implementation of Highland CSE Action Plan</w:t>
            </w:r>
          </w:p>
        </w:tc>
        <w:tc>
          <w:tcPr>
            <w:tcW w:w="1417" w:type="dxa"/>
            <w:shd w:val="clear" w:color="auto" w:fill="D6E3BC" w:themeFill="accent3" w:themeFillTint="66"/>
          </w:tcPr>
          <w:p w:rsidR="002576A0" w:rsidRPr="00B87EA3" w:rsidRDefault="002576A0">
            <w:pPr>
              <w:rPr>
                <w:rFonts w:asciiTheme="minorHAnsi" w:hAnsiTheme="minorHAnsi" w:cstheme="minorHAnsi"/>
                <w:b/>
                <w:szCs w:val="22"/>
              </w:rPr>
            </w:pPr>
          </w:p>
        </w:tc>
      </w:tr>
      <w:tr w:rsidR="002576A0" w:rsidRPr="00B87EA3" w:rsidTr="002576A0">
        <w:tc>
          <w:tcPr>
            <w:tcW w:w="3967" w:type="dxa"/>
          </w:tcPr>
          <w:p w:rsidR="002576A0" w:rsidRPr="00B87EA3" w:rsidRDefault="002576A0">
            <w:pPr>
              <w:rPr>
                <w:rFonts w:asciiTheme="minorHAnsi" w:hAnsiTheme="minorHAnsi" w:cstheme="minorHAnsi"/>
                <w:szCs w:val="22"/>
              </w:rPr>
            </w:pPr>
            <w:r w:rsidRPr="00B87EA3">
              <w:rPr>
                <w:rFonts w:asciiTheme="minorHAnsi" w:hAnsiTheme="minorHAnsi" w:cstheme="minorHAnsi"/>
                <w:szCs w:val="22"/>
              </w:rPr>
              <w:t>Incorporation of CSE training into existing training programmes</w:t>
            </w:r>
          </w:p>
        </w:tc>
        <w:tc>
          <w:tcPr>
            <w:tcW w:w="3087" w:type="dxa"/>
          </w:tcPr>
          <w:p w:rsidR="002576A0" w:rsidRPr="00B87EA3" w:rsidRDefault="002576A0" w:rsidP="00D7613F">
            <w:pPr>
              <w:rPr>
                <w:rFonts w:asciiTheme="minorHAnsi" w:hAnsiTheme="minorHAnsi" w:cstheme="minorHAnsi"/>
                <w:szCs w:val="22"/>
              </w:rPr>
            </w:pPr>
            <w:r w:rsidRPr="00B87EA3">
              <w:rPr>
                <w:rFonts w:asciiTheme="minorHAnsi" w:hAnsiTheme="minorHAnsi" w:cstheme="minorHAnsi"/>
                <w:szCs w:val="22"/>
              </w:rPr>
              <w:t>CSE covered within Developing Competence in Child Protection Course</w:t>
            </w:r>
          </w:p>
        </w:tc>
        <w:tc>
          <w:tcPr>
            <w:tcW w:w="1333" w:type="dxa"/>
            <w:gridSpan w:val="2"/>
            <w:shd w:val="clear" w:color="auto" w:fill="00FF00"/>
          </w:tcPr>
          <w:p w:rsidR="002576A0" w:rsidRPr="00B87EA3" w:rsidRDefault="002576A0">
            <w:pPr>
              <w:rPr>
                <w:rFonts w:asciiTheme="minorHAnsi" w:hAnsiTheme="minorHAnsi" w:cstheme="minorHAnsi"/>
                <w:szCs w:val="22"/>
              </w:rPr>
            </w:pPr>
            <w:r w:rsidRPr="00B87EA3">
              <w:rPr>
                <w:rFonts w:asciiTheme="minorHAnsi" w:hAnsiTheme="minorHAnsi" w:cstheme="minorHAnsi"/>
                <w:szCs w:val="22"/>
              </w:rPr>
              <w:t>Oct 2016</w:t>
            </w:r>
          </w:p>
        </w:tc>
        <w:tc>
          <w:tcPr>
            <w:tcW w:w="1360" w:type="dxa"/>
          </w:tcPr>
          <w:p w:rsidR="002576A0" w:rsidRPr="00B87EA3" w:rsidRDefault="002576A0" w:rsidP="005950B3">
            <w:pPr>
              <w:jc w:val="center"/>
              <w:rPr>
                <w:rFonts w:asciiTheme="minorHAnsi" w:hAnsiTheme="minorHAnsi" w:cstheme="minorHAnsi"/>
                <w:szCs w:val="22"/>
              </w:rPr>
            </w:pPr>
            <w:r w:rsidRPr="00B87EA3">
              <w:rPr>
                <w:rFonts w:asciiTheme="minorHAnsi" w:hAnsiTheme="minorHAnsi" w:cstheme="minorHAnsi"/>
                <w:szCs w:val="22"/>
              </w:rPr>
              <w:t>Donna Munro</w:t>
            </w:r>
          </w:p>
        </w:tc>
        <w:tc>
          <w:tcPr>
            <w:tcW w:w="993" w:type="dxa"/>
          </w:tcPr>
          <w:p w:rsidR="002576A0" w:rsidRPr="00B87EA3" w:rsidRDefault="002576A0" w:rsidP="005950B3">
            <w:pPr>
              <w:jc w:val="center"/>
              <w:rPr>
                <w:rFonts w:asciiTheme="minorHAnsi" w:hAnsiTheme="minorHAnsi" w:cstheme="minorHAnsi"/>
                <w:szCs w:val="22"/>
              </w:rPr>
            </w:pPr>
            <w:r w:rsidRPr="00B87EA3">
              <w:rPr>
                <w:rFonts w:asciiTheme="minorHAnsi" w:hAnsiTheme="minorHAnsi" w:cstheme="minorHAnsi"/>
                <w:szCs w:val="22"/>
              </w:rPr>
              <w:t>n/a</w:t>
            </w:r>
          </w:p>
        </w:tc>
        <w:tc>
          <w:tcPr>
            <w:tcW w:w="1275" w:type="dxa"/>
          </w:tcPr>
          <w:p w:rsidR="002576A0" w:rsidRPr="00B87EA3" w:rsidRDefault="002576A0">
            <w:pPr>
              <w:rPr>
                <w:rFonts w:asciiTheme="minorHAnsi" w:hAnsiTheme="minorHAnsi" w:cstheme="minorHAnsi"/>
                <w:szCs w:val="22"/>
              </w:rPr>
            </w:pPr>
            <w:r w:rsidRPr="00B87EA3">
              <w:rPr>
                <w:rFonts w:asciiTheme="minorHAnsi" w:hAnsiTheme="minorHAnsi" w:cstheme="minorHAnsi"/>
                <w:szCs w:val="22"/>
              </w:rPr>
              <w:t xml:space="preserve">FHC 1. 2. </w:t>
            </w:r>
          </w:p>
          <w:p w:rsidR="002576A0" w:rsidRPr="00B87EA3" w:rsidRDefault="002576A0">
            <w:pPr>
              <w:rPr>
                <w:rFonts w:asciiTheme="minorHAnsi" w:hAnsiTheme="minorHAnsi" w:cstheme="minorHAnsi"/>
                <w:szCs w:val="22"/>
              </w:rPr>
            </w:pPr>
          </w:p>
          <w:p w:rsidR="002576A0" w:rsidRPr="00B87EA3" w:rsidRDefault="002576A0">
            <w:pPr>
              <w:rPr>
                <w:rFonts w:asciiTheme="minorHAnsi" w:hAnsiTheme="minorHAnsi" w:cstheme="minorHAnsi"/>
                <w:szCs w:val="22"/>
              </w:rPr>
            </w:pPr>
            <w:r w:rsidRPr="00B87EA3">
              <w:rPr>
                <w:rFonts w:asciiTheme="minorHAnsi" w:hAnsiTheme="minorHAnsi" w:cstheme="minorHAnsi"/>
                <w:szCs w:val="22"/>
              </w:rPr>
              <w:t>CSE Action Plan</w:t>
            </w:r>
          </w:p>
        </w:tc>
        <w:tc>
          <w:tcPr>
            <w:tcW w:w="1417" w:type="dxa"/>
          </w:tcPr>
          <w:p w:rsidR="002576A0" w:rsidRPr="00B87EA3" w:rsidRDefault="00FF7B94">
            <w:pPr>
              <w:rPr>
                <w:rFonts w:asciiTheme="minorHAnsi" w:hAnsiTheme="minorHAnsi" w:cstheme="minorHAnsi"/>
                <w:szCs w:val="22"/>
              </w:rPr>
            </w:pPr>
            <w:r>
              <w:rPr>
                <w:rFonts w:asciiTheme="minorHAnsi" w:hAnsiTheme="minorHAnsi" w:cstheme="minorHAnsi"/>
                <w:szCs w:val="22"/>
              </w:rPr>
              <w:t>CSE incorporated into Developing Competence Mandatory CP Training</w:t>
            </w:r>
          </w:p>
        </w:tc>
      </w:tr>
      <w:tr w:rsidR="002576A0" w:rsidRPr="00B87EA3" w:rsidTr="00E1663E">
        <w:tc>
          <w:tcPr>
            <w:tcW w:w="3967" w:type="dxa"/>
          </w:tcPr>
          <w:p w:rsidR="002576A0" w:rsidRPr="00B87EA3" w:rsidRDefault="002576A0" w:rsidP="00993223">
            <w:pPr>
              <w:rPr>
                <w:rFonts w:asciiTheme="minorHAnsi" w:hAnsiTheme="minorHAnsi" w:cstheme="minorHAnsi"/>
                <w:szCs w:val="22"/>
              </w:rPr>
            </w:pPr>
            <w:r w:rsidRPr="00B87EA3">
              <w:rPr>
                <w:rFonts w:asciiTheme="minorHAnsi" w:hAnsiTheme="minorHAnsi" w:cstheme="minorHAnsi"/>
                <w:szCs w:val="22"/>
              </w:rPr>
              <w:t>Roll out of CSE awareness to community groups</w:t>
            </w:r>
          </w:p>
        </w:tc>
        <w:tc>
          <w:tcPr>
            <w:tcW w:w="3087" w:type="dxa"/>
          </w:tcPr>
          <w:p w:rsidR="00E1663E" w:rsidRPr="00B87EA3" w:rsidRDefault="00E1663E" w:rsidP="00E1663E">
            <w:pPr>
              <w:rPr>
                <w:rFonts w:asciiTheme="minorHAnsi" w:hAnsiTheme="minorHAnsi" w:cstheme="minorHAnsi"/>
                <w:szCs w:val="22"/>
              </w:rPr>
            </w:pPr>
            <w:r w:rsidRPr="00B87EA3">
              <w:rPr>
                <w:rFonts w:asciiTheme="minorHAnsi" w:hAnsiTheme="minorHAnsi" w:cstheme="minorHAnsi"/>
                <w:szCs w:val="22"/>
              </w:rPr>
              <w:t>Statistics – no. of attendees</w:t>
            </w:r>
          </w:p>
          <w:p w:rsidR="002576A0" w:rsidRPr="00B87EA3" w:rsidRDefault="00E1663E" w:rsidP="00E1663E">
            <w:pPr>
              <w:rPr>
                <w:rFonts w:asciiTheme="minorHAnsi" w:hAnsiTheme="minorHAnsi" w:cstheme="minorHAnsi"/>
                <w:szCs w:val="22"/>
              </w:rPr>
            </w:pPr>
            <w:r w:rsidRPr="00B87EA3">
              <w:rPr>
                <w:rFonts w:asciiTheme="minorHAnsi" w:hAnsiTheme="minorHAnsi" w:cstheme="minorHAnsi"/>
                <w:szCs w:val="22"/>
              </w:rPr>
              <w:t>No. of concerns about CSE reported/recorded</w:t>
            </w:r>
          </w:p>
        </w:tc>
        <w:tc>
          <w:tcPr>
            <w:tcW w:w="1333" w:type="dxa"/>
            <w:gridSpan w:val="2"/>
            <w:shd w:val="clear" w:color="auto" w:fill="00B0F0"/>
          </w:tcPr>
          <w:p w:rsidR="002576A0" w:rsidRDefault="002576A0" w:rsidP="00993223">
            <w:pPr>
              <w:rPr>
                <w:rFonts w:asciiTheme="minorHAnsi" w:hAnsiTheme="minorHAnsi" w:cstheme="minorHAnsi"/>
                <w:szCs w:val="22"/>
              </w:rPr>
            </w:pPr>
            <w:r w:rsidRPr="00B87EA3">
              <w:rPr>
                <w:rFonts w:asciiTheme="minorHAnsi" w:hAnsiTheme="minorHAnsi" w:cstheme="minorHAnsi"/>
                <w:szCs w:val="22"/>
              </w:rPr>
              <w:t>Dec 2016</w:t>
            </w:r>
          </w:p>
          <w:p w:rsidR="00E1663E" w:rsidRDefault="00E1663E" w:rsidP="00993223">
            <w:pPr>
              <w:rPr>
                <w:rFonts w:asciiTheme="minorHAnsi" w:hAnsiTheme="minorHAnsi" w:cstheme="minorHAnsi"/>
                <w:szCs w:val="22"/>
              </w:rPr>
            </w:pPr>
          </w:p>
          <w:p w:rsidR="00E1663E" w:rsidRDefault="00E1663E" w:rsidP="00993223">
            <w:pPr>
              <w:rPr>
                <w:rFonts w:asciiTheme="minorHAnsi" w:hAnsiTheme="minorHAnsi" w:cstheme="minorHAnsi"/>
                <w:szCs w:val="22"/>
              </w:rPr>
            </w:pPr>
          </w:p>
          <w:p w:rsidR="00E1663E" w:rsidRPr="00B87EA3" w:rsidRDefault="00E1663E" w:rsidP="00993223">
            <w:pPr>
              <w:rPr>
                <w:rFonts w:asciiTheme="minorHAnsi" w:hAnsiTheme="minorHAnsi" w:cstheme="minorHAnsi"/>
                <w:szCs w:val="22"/>
              </w:rPr>
            </w:pPr>
          </w:p>
        </w:tc>
        <w:tc>
          <w:tcPr>
            <w:tcW w:w="1360" w:type="dxa"/>
          </w:tcPr>
          <w:p w:rsidR="002576A0" w:rsidRPr="00B87EA3" w:rsidRDefault="002576A0" w:rsidP="00993223">
            <w:pPr>
              <w:jc w:val="center"/>
              <w:rPr>
                <w:rFonts w:asciiTheme="minorHAnsi" w:hAnsiTheme="minorHAnsi" w:cstheme="minorHAnsi"/>
                <w:szCs w:val="22"/>
              </w:rPr>
            </w:pPr>
            <w:r w:rsidRPr="00B87EA3">
              <w:rPr>
                <w:rFonts w:asciiTheme="minorHAnsi" w:hAnsiTheme="minorHAnsi" w:cstheme="minorHAnsi"/>
                <w:szCs w:val="22"/>
              </w:rPr>
              <w:t>DI Nicola Mackenzie</w:t>
            </w:r>
          </w:p>
        </w:tc>
        <w:tc>
          <w:tcPr>
            <w:tcW w:w="993" w:type="dxa"/>
          </w:tcPr>
          <w:p w:rsidR="002576A0" w:rsidRPr="00B87EA3" w:rsidRDefault="002576A0" w:rsidP="00993223">
            <w:pPr>
              <w:jc w:val="center"/>
              <w:rPr>
                <w:rFonts w:asciiTheme="minorHAnsi" w:hAnsiTheme="minorHAnsi" w:cstheme="minorHAnsi"/>
                <w:szCs w:val="22"/>
              </w:rPr>
            </w:pPr>
            <w:r w:rsidRPr="00B87EA3">
              <w:rPr>
                <w:rFonts w:asciiTheme="minorHAnsi" w:hAnsiTheme="minorHAnsi" w:cstheme="minorHAnsi"/>
                <w:szCs w:val="22"/>
              </w:rPr>
              <w:t>£3000</w:t>
            </w:r>
          </w:p>
        </w:tc>
        <w:tc>
          <w:tcPr>
            <w:tcW w:w="1275" w:type="dxa"/>
          </w:tcPr>
          <w:p w:rsidR="002576A0" w:rsidRPr="00B87EA3" w:rsidRDefault="002576A0" w:rsidP="00993223">
            <w:pPr>
              <w:rPr>
                <w:rFonts w:asciiTheme="minorHAnsi" w:hAnsiTheme="minorHAnsi" w:cstheme="minorHAnsi"/>
                <w:szCs w:val="22"/>
              </w:rPr>
            </w:pPr>
            <w:r w:rsidRPr="00B87EA3">
              <w:rPr>
                <w:rFonts w:asciiTheme="minorHAnsi" w:hAnsiTheme="minorHAnsi" w:cstheme="minorHAnsi"/>
                <w:szCs w:val="22"/>
              </w:rPr>
              <w:t>FHC 2.</w:t>
            </w:r>
          </w:p>
          <w:p w:rsidR="002576A0" w:rsidRPr="00B87EA3" w:rsidRDefault="002576A0" w:rsidP="00993223">
            <w:pPr>
              <w:rPr>
                <w:rFonts w:asciiTheme="minorHAnsi" w:hAnsiTheme="minorHAnsi" w:cstheme="minorHAnsi"/>
                <w:szCs w:val="22"/>
              </w:rPr>
            </w:pPr>
          </w:p>
          <w:p w:rsidR="002576A0" w:rsidRPr="00B87EA3" w:rsidRDefault="002576A0" w:rsidP="00993223">
            <w:pPr>
              <w:rPr>
                <w:rFonts w:asciiTheme="minorHAnsi" w:hAnsiTheme="minorHAnsi" w:cstheme="minorHAnsi"/>
                <w:szCs w:val="22"/>
              </w:rPr>
            </w:pPr>
            <w:r w:rsidRPr="00B87EA3">
              <w:rPr>
                <w:rFonts w:asciiTheme="minorHAnsi" w:hAnsiTheme="minorHAnsi" w:cstheme="minorHAnsi"/>
                <w:szCs w:val="22"/>
              </w:rPr>
              <w:t>CSE Action Plan</w:t>
            </w:r>
          </w:p>
        </w:tc>
        <w:tc>
          <w:tcPr>
            <w:tcW w:w="1417" w:type="dxa"/>
          </w:tcPr>
          <w:p w:rsidR="002576A0" w:rsidRPr="00B87EA3" w:rsidRDefault="00E91556" w:rsidP="00E1663E">
            <w:pPr>
              <w:rPr>
                <w:rFonts w:asciiTheme="minorHAnsi" w:hAnsiTheme="minorHAnsi" w:cstheme="minorHAnsi"/>
                <w:szCs w:val="22"/>
              </w:rPr>
            </w:pPr>
            <w:r>
              <w:rPr>
                <w:rFonts w:asciiTheme="minorHAnsi" w:hAnsiTheme="minorHAnsi" w:cstheme="minorHAnsi"/>
                <w:szCs w:val="22"/>
              </w:rPr>
              <w:t xml:space="preserve">2 Night-time economy sessions delivered. </w:t>
            </w:r>
          </w:p>
        </w:tc>
      </w:tr>
      <w:tr w:rsidR="00E1663E" w:rsidRPr="00B87EA3" w:rsidTr="001A479B">
        <w:tc>
          <w:tcPr>
            <w:tcW w:w="3967" w:type="dxa"/>
          </w:tcPr>
          <w:p w:rsidR="00E1663E" w:rsidRPr="00B87EA3" w:rsidRDefault="00E1663E" w:rsidP="00993223">
            <w:pPr>
              <w:rPr>
                <w:rFonts w:asciiTheme="minorHAnsi" w:hAnsiTheme="minorHAnsi" w:cstheme="minorHAnsi"/>
                <w:szCs w:val="22"/>
              </w:rPr>
            </w:pPr>
            <w:r>
              <w:rPr>
                <w:rFonts w:asciiTheme="minorHAnsi" w:hAnsiTheme="minorHAnsi" w:cstheme="minorHAnsi"/>
                <w:szCs w:val="22"/>
              </w:rPr>
              <w:t xml:space="preserve">Further Delivery of Community CSE sessions and development of night time economy CSE scheme </w:t>
            </w:r>
          </w:p>
        </w:tc>
        <w:tc>
          <w:tcPr>
            <w:tcW w:w="3087" w:type="dxa"/>
          </w:tcPr>
          <w:p w:rsidR="00E1663E" w:rsidRPr="00B87EA3" w:rsidRDefault="00E1663E" w:rsidP="00E1663E">
            <w:pPr>
              <w:rPr>
                <w:rFonts w:asciiTheme="minorHAnsi" w:hAnsiTheme="minorHAnsi" w:cstheme="minorHAnsi"/>
                <w:szCs w:val="22"/>
              </w:rPr>
            </w:pPr>
            <w:r w:rsidRPr="00B87EA3">
              <w:rPr>
                <w:rFonts w:asciiTheme="minorHAnsi" w:hAnsiTheme="minorHAnsi" w:cstheme="minorHAnsi"/>
                <w:szCs w:val="22"/>
              </w:rPr>
              <w:t xml:space="preserve">Statistics – no. of </w:t>
            </w:r>
            <w:r>
              <w:rPr>
                <w:rFonts w:asciiTheme="minorHAnsi" w:hAnsiTheme="minorHAnsi" w:cstheme="minorHAnsi"/>
                <w:szCs w:val="22"/>
              </w:rPr>
              <w:t>sessions delivered</w:t>
            </w:r>
          </w:p>
          <w:p w:rsidR="00E1663E" w:rsidRDefault="00E1663E" w:rsidP="00E1663E">
            <w:pPr>
              <w:rPr>
                <w:rFonts w:asciiTheme="minorHAnsi" w:hAnsiTheme="minorHAnsi" w:cstheme="minorHAnsi"/>
                <w:szCs w:val="22"/>
              </w:rPr>
            </w:pPr>
            <w:r w:rsidRPr="00B87EA3">
              <w:rPr>
                <w:rFonts w:asciiTheme="minorHAnsi" w:hAnsiTheme="minorHAnsi" w:cstheme="minorHAnsi"/>
                <w:szCs w:val="22"/>
              </w:rPr>
              <w:t>No. of concerns about CSE reported/recorded</w:t>
            </w:r>
          </w:p>
          <w:p w:rsidR="00E1663E" w:rsidRPr="00B87EA3" w:rsidRDefault="00E1663E" w:rsidP="00E1663E">
            <w:pPr>
              <w:rPr>
                <w:rFonts w:asciiTheme="minorHAnsi" w:hAnsiTheme="minorHAnsi" w:cstheme="minorHAnsi"/>
                <w:szCs w:val="22"/>
              </w:rPr>
            </w:pPr>
            <w:r>
              <w:rPr>
                <w:rFonts w:asciiTheme="minorHAnsi" w:hAnsiTheme="minorHAnsi" w:cstheme="minorHAnsi"/>
                <w:szCs w:val="22"/>
              </w:rPr>
              <w:t>Scheme Sign Up numbers</w:t>
            </w:r>
          </w:p>
        </w:tc>
        <w:tc>
          <w:tcPr>
            <w:tcW w:w="1333" w:type="dxa"/>
            <w:gridSpan w:val="2"/>
            <w:shd w:val="clear" w:color="auto" w:fill="35FE06"/>
          </w:tcPr>
          <w:p w:rsidR="00E1663E" w:rsidRPr="00B87EA3" w:rsidRDefault="00E1663E" w:rsidP="00993223">
            <w:pPr>
              <w:rPr>
                <w:rFonts w:asciiTheme="minorHAnsi" w:hAnsiTheme="minorHAnsi" w:cstheme="minorHAnsi"/>
                <w:szCs w:val="22"/>
              </w:rPr>
            </w:pPr>
            <w:r>
              <w:rPr>
                <w:rFonts w:asciiTheme="minorHAnsi" w:hAnsiTheme="minorHAnsi" w:cstheme="minorHAnsi"/>
                <w:szCs w:val="22"/>
              </w:rPr>
              <w:t>August 2017</w:t>
            </w:r>
          </w:p>
        </w:tc>
        <w:tc>
          <w:tcPr>
            <w:tcW w:w="1360" w:type="dxa"/>
          </w:tcPr>
          <w:p w:rsidR="00E1663E" w:rsidRPr="00B87EA3" w:rsidRDefault="00E1663E" w:rsidP="00993223">
            <w:pPr>
              <w:jc w:val="center"/>
              <w:rPr>
                <w:rFonts w:asciiTheme="minorHAnsi" w:hAnsiTheme="minorHAnsi" w:cstheme="minorHAnsi"/>
                <w:szCs w:val="22"/>
              </w:rPr>
            </w:pPr>
            <w:r w:rsidRPr="00B87EA3">
              <w:rPr>
                <w:rFonts w:asciiTheme="minorHAnsi" w:hAnsiTheme="minorHAnsi" w:cstheme="minorHAnsi"/>
                <w:szCs w:val="22"/>
              </w:rPr>
              <w:t>DI Nicola Mackenzie</w:t>
            </w:r>
          </w:p>
        </w:tc>
        <w:tc>
          <w:tcPr>
            <w:tcW w:w="993" w:type="dxa"/>
          </w:tcPr>
          <w:p w:rsidR="00E1663E" w:rsidRPr="00B87EA3" w:rsidRDefault="00E1663E" w:rsidP="00993223">
            <w:pPr>
              <w:jc w:val="center"/>
              <w:rPr>
                <w:rFonts w:asciiTheme="minorHAnsi" w:hAnsiTheme="minorHAnsi" w:cstheme="minorHAnsi"/>
                <w:szCs w:val="22"/>
              </w:rPr>
            </w:pPr>
            <w:r>
              <w:rPr>
                <w:rFonts w:asciiTheme="minorHAnsi" w:hAnsiTheme="minorHAnsi" w:cstheme="minorHAnsi"/>
                <w:szCs w:val="22"/>
              </w:rPr>
              <w:t>£3000</w:t>
            </w:r>
          </w:p>
        </w:tc>
        <w:tc>
          <w:tcPr>
            <w:tcW w:w="1275" w:type="dxa"/>
          </w:tcPr>
          <w:p w:rsidR="00E1663E" w:rsidRPr="00B87EA3" w:rsidRDefault="00E1663E" w:rsidP="00E1663E">
            <w:pPr>
              <w:rPr>
                <w:rFonts w:asciiTheme="minorHAnsi" w:hAnsiTheme="minorHAnsi" w:cstheme="minorHAnsi"/>
                <w:szCs w:val="22"/>
              </w:rPr>
            </w:pPr>
            <w:r w:rsidRPr="00B87EA3">
              <w:rPr>
                <w:rFonts w:asciiTheme="minorHAnsi" w:hAnsiTheme="minorHAnsi" w:cstheme="minorHAnsi"/>
                <w:szCs w:val="22"/>
              </w:rPr>
              <w:t>FHC 2.</w:t>
            </w:r>
          </w:p>
          <w:p w:rsidR="00E1663E" w:rsidRPr="00B87EA3" w:rsidRDefault="00E1663E" w:rsidP="00E1663E">
            <w:pPr>
              <w:rPr>
                <w:rFonts w:asciiTheme="minorHAnsi" w:hAnsiTheme="minorHAnsi" w:cstheme="minorHAnsi"/>
                <w:szCs w:val="22"/>
              </w:rPr>
            </w:pPr>
          </w:p>
          <w:p w:rsidR="00E1663E" w:rsidRPr="00B87EA3" w:rsidRDefault="00E1663E" w:rsidP="00E1663E">
            <w:pPr>
              <w:rPr>
                <w:rFonts w:asciiTheme="minorHAnsi" w:hAnsiTheme="minorHAnsi" w:cstheme="minorHAnsi"/>
                <w:szCs w:val="22"/>
              </w:rPr>
            </w:pPr>
            <w:r w:rsidRPr="00B87EA3">
              <w:rPr>
                <w:rFonts w:asciiTheme="minorHAnsi" w:hAnsiTheme="minorHAnsi" w:cstheme="minorHAnsi"/>
                <w:szCs w:val="22"/>
              </w:rPr>
              <w:t>CSE Action Plan</w:t>
            </w:r>
          </w:p>
        </w:tc>
        <w:tc>
          <w:tcPr>
            <w:tcW w:w="1417" w:type="dxa"/>
          </w:tcPr>
          <w:p w:rsidR="00E1663E" w:rsidRDefault="00E1663E" w:rsidP="00993223">
            <w:pPr>
              <w:rPr>
                <w:rFonts w:asciiTheme="minorHAnsi" w:hAnsiTheme="minorHAnsi" w:cstheme="minorHAnsi"/>
                <w:szCs w:val="22"/>
              </w:rPr>
            </w:pPr>
          </w:p>
        </w:tc>
      </w:tr>
      <w:tr w:rsidR="002576A0" w:rsidRPr="00B87EA3" w:rsidTr="007C125E">
        <w:tc>
          <w:tcPr>
            <w:tcW w:w="3967" w:type="dxa"/>
          </w:tcPr>
          <w:p w:rsidR="002576A0" w:rsidRPr="00B87EA3" w:rsidRDefault="002576A0">
            <w:pPr>
              <w:rPr>
                <w:rFonts w:asciiTheme="minorHAnsi" w:hAnsiTheme="minorHAnsi" w:cstheme="minorHAnsi"/>
                <w:szCs w:val="22"/>
              </w:rPr>
            </w:pPr>
            <w:r w:rsidRPr="00B87EA3">
              <w:rPr>
                <w:rFonts w:asciiTheme="minorHAnsi" w:hAnsiTheme="minorHAnsi" w:cstheme="minorHAnsi"/>
                <w:szCs w:val="22"/>
              </w:rPr>
              <w:t>Ensure young people are involved in policy development for CSE</w:t>
            </w:r>
          </w:p>
        </w:tc>
        <w:tc>
          <w:tcPr>
            <w:tcW w:w="3087" w:type="dxa"/>
          </w:tcPr>
          <w:p w:rsidR="002576A0" w:rsidRPr="00B87EA3" w:rsidRDefault="002576A0">
            <w:pPr>
              <w:rPr>
                <w:rFonts w:asciiTheme="minorHAnsi" w:hAnsiTheme="minorHAnsi" w:cstheme="minorHAnsi"/>
                <w:szCs w:val="22"/>
              </w:rPr>
            </w:pPr>
            <w:r w:rsidRPr="00B87EA3">
              <w:rPr>
                <w:rFonts w:asciiTheme="minorHAnsi" w:hAnsiTheme="minorHAnsi" w:cstheme="minorHAnsi"/>
                <w:szCs w:val="22"/>
              </w:rPr>
              <w:t>Explore feasibility of Viewpoint for establishing views of children and young people</w:t>
            </w:r>
          </w:p>
          <w:p w:rsidR="002576A0" w:rsidRPr="00B87EA3" w:rsidRDefault="002576A0">
            <w:pPr>
              <w:rPr>
                <w:rFonts w:asciiTheme="minorHAnsi" w:hAnsiTheme="minorHAnsi" w:cstheme="minorHAnsi"/>
                <w:szCs w:val="22"/>
              </w:rPr>
            </w:pPr>
          </w:p>
        </w:tc>
        <w:tc>
          <w:tcPr>
            <w:tcW w:w="1333" w:type="dxa"/>
            <w:gridSpan w:val="2"/>
            <w:shd w:val="clear" w:color="auto" w:fill="00FF00"/>
          </w:tcPr>
          <w:p w:rsidR="002576A0" w:rsidRPr="00B87EA3" w:rsidRDefault="001A479B">
            <w:pPr>
              <w:rPr>
                <w:rFonts w:asciiTheme="minorHAnsi" w:hAnsiTheme="minorHAnsi" w:cstheme="minorHAnsi"/>
                <w:szCs w:val="22"/>
              </w:rPr>
            </w:pPr>
            <w:r>
              <w:rPr>
                <w:rFonts w:asciiTheme="minorHAnsi" w:hAnsiTheme="minorHAnsi" w:cstheme="minorHAnsi"/>
                <w:szCs w:val="22"/>
              </w:rPr>
              <w:lastRenderedPageBreak/>
              <w:t>Feb 2017</w:t>
            </w:r>
          </w:p>
        </w:tc>
        <w:tc>
          <w:tcPr>
            <w:tcW w:w="1360" w:type="dxa"/>
          </w:tcPr>
          <w:p w:rsidR="002576A0" w:rsidRPr="00B87EA3" w:rsidRDefault="002576A0" w:rsidP="005950B3">
            <w:pPr>
              <w:jc w:val="center"/>
              <w:rPr>
                <w:rFonts w:asciiTheme="minorHAnsi" w:hAnsiTheme="minorHAnsi" w:cstheme="minorHAnsi"/>
                <w:szCs w:val="22"/>
              </w:rPr>
            </w:pPr>
            <w:r w:rsidRPr="00B87EA3">
              <w:rPr>
                <w:rFonts w:asciiTheme="minorHAnsi" w:hAnsiTheme="minorHAnsi" w:cstheme="minorHAnsi"/>
                <w:szCs w:val="22"/>
              </w:rPr>
              <w:t>DI Nicola Mackenzie</w:t>
            </w:r>
          </w:p>
        </w:tc>
        <w:tc>
          <w:tcPr>
            <w:tcW w:w="993" w:type="dxa"/>
          </w:tcPr>
          <w:p w:rsidR="002576A0" w:rsidRPr="00B87EA3" w:rsidRDefault="001A479B" w:rsidP="002576A0">
            <w:pPr>
              <w:jc w:val="center"/>
              <w:rPr>
                <w:rFonts w:asciiTheme="minorHAnsi" w:hAnsiTheme="minorHAnsi" w:cstheme="minorHAnsi"/>
                <w:szCs w:val="22"/>
              </w:rPr>
            </w:pPr>
            <w:r>
              <w:rPr>
                <w:rFonts w:asciiTheme="minorHAnsi" w:hAnsiTheme="minorHAnsi" w:cstheme="minorHAnsi"/>
                <w:szCs w:val="22"/>
              </w:rPr>
              <w:t>£9</w:t>
            </w:r>
            <w:r w:rsidR="002576A0" w:rsidRPr="00B87EA3">
              <w:rPr>
                <w:rFonts w:asciiTheme="minorHAnsi" w:hAnsiTheme="minorHAnsi" w:cstheme="minorHAnsi"/>
                <w:szCs w:val="22"/>
              </w:rPr>
              <w:t>000</w:t>
            </w:r>
          </w:p>
        </w:tc>
        <w:tc>
          <w:tcPr>
            <w:tcW w:w="1275" w:type="dxa"/>
          </w:tcPr>
          <w:p w:rsidR="002576A0" w:rsidRPr="00B87EA3" w:rsidRDefault="002576A0">
            <w:pPr>
              <w:rPr>
                <w:rFonts w:asciiTheme="minorHAnsi" w:hAnsiTheme="minorHAnsi" w:cstheme="minorHAnsi"/>
                <w:szCs w:val="22"/>
              </w:rPr>
            </w:pPr>
            <w:r w:rsidRPr="00B87EA3">
              <w:rPr>
                <w:rFonts w:asciiTheme="minorHAnsi" w:hAnsiTheme="minorHAnsi" w:cstheme="minorHAnsi"/>
                <w:szCs w:val="22"/>
              </w:rPr>
              <w:t>FHC 12. 14.</w:t>
            </w:r>
          </w:p>
          <w:p w:rsidR="002576A0" w:rsidRPr="00B87EA3" w:rsidRDefault="002576A0">
            <w:pPr>
              <w:rPr>
                <w:rFonts w:asciiTheme="minorHAnsi" w:hAnsiTheme="minorHAnsi" w:cstheme="minorHAnsi"/>
                <w:szCs w:val="22"/>
              </w:rPr>
            </w:pPr>
          </w:p>
          <w:p w:rsidR="002576A0" w:rsidRPr="00B87EA3" w:rsidRDefault="002576A0">
            <w:pPr>
              <w:rPr>
                <w:rFonts w:asciiTheme="minorHAnsi" w:hAnsiTheme="minorHAnsi" w:cstheme="minorHAnsi"/>
                <w:szCs w:val="22"/>
              </w:rPr>
            </w:pPr>
            <w:r w:rsidRPr="00B87EA3">
              <w:rPr>
                <w:rFonts w:asciiTheme="minorHAnsi" w:hAnsiTheme="minorHAnsi" w:cstheme="minorHAnsi"/>
                <w:szCs w:val="22"/>
              </w:rPr>
              <w:t xml:space="preserve">CSE Action </w:t>
            </w:r>
            <w:r w:rsidRPr="00B87EA3">
              <w:rPr>
                <w:rFonts w:asciiTheme="minorHAnsi" w:hAnsiTheme="minorHAnsi" w:cstheme="minorHAnsi"/>
                <w:szCs w:val="22"/>
              </w:rPr>
              <w:lastRenderedPageBreak/>
              <w:t>Plan</w:t>
            </w:r>
          </w:p>
        </w:tc>
        <w:tc>
          <w:tcPr>
            <w:tcW w:w="1417" w:type="dxa"/>
          </w:tcPr>
          <w:p w:rsidR="002576A0" w:rsidRPr="00B87EA3" w:rsidRDefault="00FF7B94">
            <w:pPr>
              <w:rPr>
                <w:rFonts w:asciiTheme="minorHAnsi" w:hAnsiTheme="minorHAnsi" w:cstheme="minorHAnsi"/>
                <w:szCs w:val="22"/>
              </w:rPr>
            </w:pPr>
            <w:r>
              <w:rPr>
                <w:rFonts w:asciiTheme="minorHAnsi" w:hAnsiTheme="minorHAnsi" w:cstheme="minorHAnsi"/>
                <w:szCs w:val="22"/>
              </w:rPr>
              <w:lastRenderedPageBreak/>
              <w:t xml:space="preserve">Viewpoint licence </w:t>
            </w:r>
          </w:p>
        </w:tc>
      </w:tr>
      <w:tr w:rsidR="002576A0" w:rsidRPr="00B87EA3" w:rsidTr="00ED1B2A">
        <w:tc>
          <w:tcPr>
            <w:tcW w:w="12015" w:type="dxa"/>
            <w:gridSpan w:val="7"/>
            <w:shd w:val="clear" w:color="auto" w:fill="D6E3BC" w:themeFill="accent3" w:themeFillTint="66"/>
          </w:tcPr>
          <w:p w:rsidR="002576A0" w:rsidRPr="00B87EA3" w:rsidRDefault="002576A0" w:rsidP="005950B3">
            <w:pPr>
              <w:rPr>
                <w:rFonts w:asciiTheme="minorHAnsi" w:hAnsiTheme="minorHAnsi" w:cstheme="minorHAnsi"/>
                <w:b/>
                <w:szCs w:val="22"/>
              </w:rPr>
            </w:pPr>
            <w:r w:rsidRPr="00B87EA3">
              <w:rPr>
                <w:rFonts w:asciiTheme="minorHAnsi" w:hAnsiTheme="minorHAnsi" w:cstheme="minorHAnsi"/>
                <w:b/>
                <w:szCs w:val="22"/>
              </w:rPr>
              <w:lastRenderedPageBreak/>
              <w:t xml:space="preserve">Improvement Priority (b): Ensure the learning from significant and initial case reviews is considered and shared effectively </w:t>
            </w:r>
          </w:p>
        </w:tc>
        <w:tc>
          <w:tcPr>
            <w:tcW w:w="1417" w:type="dxa"/>
            <w:shd w:val="clear" w:color="auto" w:fill="D6E3BC" w:themeFill="accent3" w:themeFillTint="66"/>
          </w:tcPr>
          <w:p w:rsidR="002576A0" w:rsidRPr="00B87EA3" w:rsidRDefault="002576A0" w:rsidP="005950B3">
            <w:pPr>
              <w:rPr>
                <w:rFonts w:asciiTheme="minorHAnsi" w:hAnsiTheme="minorHAnsi" w:cstheme="minorHAnsi"/>
                <w:b/>
                <w:szCs w:val="22"/>
              </w:rPr>
            </w:pPr>
          </w:p>
        </w:tc>
      </w:tr>
      <w:tr w:rsidR="00B87EA3" w:rsidRPr="00B87EA3" w:rsidTr="00E1663E">
        <w:tc>
          <w:tcPr>
            <w:tcW w:w="3967" w:type="dxa"/>
          </w:tcPr>
          <w:p w:rsidR="00B87EA3" w:rsidRPr="00B87EA3" w:rsidRDefault="00B87EA3" w:rsidP="00BC1DA7">
            <w:pPr>
              <w:rPr>
                <w:rFonts w:asciiTheme="minorHAnsi" w:hAnsiTheme="minorHAnsi" w:cstheme="minorHAnsi"/>
                <w:szCs w:val="22"/>
              </w:rPr>
            </w:pPr>
            <w:r>
              <w:rPr>
                <w:rFonts w:asciiTheme="minorHAnsi" w:hAnsiTheme="minorHAnsi" w:cstheme="minorHAnsi"/>
                <w:szCs w:val="22"/>
              </w:rPr>
              <w:t>Commissioning of SCR using SCIE Accredited Reviewers</w:t>
            </w:r>
          </w:p>
        </w:tc>
        <w:tc>
          <w:tcPr>
            <w:tcW w:w="3087" w:type="dxa"/>
          </w:tcPr>
          <w:p w:rsidR="00B87EA3" w:rsidRPr="00B87EA3" w:rsidRDefault="00B87EA3">
            <w:pPr>
              <w:rPr>
                <w:rFonts w:asciiTheme="minorHAnsi" w:hAnsiTheme="minorHAnsi" w:cstheme="minorHAnsi"/>
                <w:szCs w:val="22"/>
              </w:rPr>
            </w:pPr>
            <w:r>
              <w:rPr>
                <w:rFonts w:asciiTheme="minorHAnsi" w:hAnsiTheme="minorHAnsi" w:cstheme="minorHAnsi"/>
                <w:szCs w:val="22"/>
              </w:rPr>
              <w:t>SCR produced and reported to CPC</w:t>
            </w:r>
          </w:p>
        </w:tc>
        <w:tc>
          <w:tcPr>
            <w:tcW w:w="1333" w:type="dxa"/>
            <w:gridSpan w:val="2"/>
            <w:shd w:val="clear" w:color="auto" w:fill="FFC000"/>
          </w:tcPr>
          <w:p w:rsidR="00B87EA3" w:rsidRPr="00B87EA3" w:rsidRDefault="00B87EA3" w:rsidP="00B87EA3">
            <w:pPr>
              <w:rPr>
                <w:rFonts w:asciiTheme="minorHAnsi" w:hAnsiTheme="minorHAnsi" w:cstheme="minorHAnsi"/>
                <w:szCs w:val="22"/>
              </w:rPr>
            </w:pPr>
            <w:r>
              <w:rPr>
                <w:rFonts w:asciiTheme="minorHAnsi" w:hAnsiTheme="minorHAnsi" w:cstheme="minorHAnsi"/>
                <w:szCs w:val="22"/>
              </w:rPr>
              <w:t>March 2017</w:t>
            </w:r>
          </w:p>
        </w:tc>
        <w:tc>
          <w:tcPr>
            <w:tcW w:w="1360" w:type="dxa"/>
          </w:tcPr>
          <w:p w:rsidR="00B87EA3" w:rsidRPr="00B87EA3" w:rsidRDefault="00B87EA3" w:rsidP="005950B3">
            <w:pPr>
              <w:jc w:val="center"/>
              <w:rPr>
                <w:rFonts w:asciiTheme="minorHAnsi" w:hAnsiTheme="minorHAnsi" w:cstheme="minorHAnsi"/>
                <w:szCs w:val="22"/>
              </w:rPr>
            </w:pPr>
            <w:r>
              <w:rPr>
                <w:rFonts w:asciiTheme="minorHAnsi" w:hAnsiTheme="minorHAnsi" w:cstheme="minorHAnsi"/>
                <w:szCs w:val="22"/>
              </w:rPr>
              <w:t>DCI Vince McLaughlin</w:t>
            </w:r>
          </w:p>
        </w:tc>
        <w:tc>
          <w:tcPr>
            <w:tcW w:w="993" w:type="dxa"/>
          </w:tcPr>
          <w:p w:rsidR="00B87EA3" w:rsidRPr="00B87EA3" w:rsidRDefault="001A479B" w:rsidP="005950B3">
            <w:pPr>
              <w:jc w:val="center"/>
              <w:rPr>
                <w:rFonts w:asciiTheme="minorHAnsi" w:hAnsiTheme="minorHAnsi" w:cstheme="minorHAnsi"/>
                <w:szCs w:val="22"/>
              </w:rPr>
            </w:pPr>
            <w:r>
              <w:rPr>
                <w:rFonts w:asciiTheme="minorHAnsi" w:hAnsiTheme="minorHAnsi" w:cstheme="minorHAnsi"/>
                <w:szCs w:val="22"/>
              </w:rPr>
              <w:t>£14</w:t>
            </w:r>
            <w:r w:rsidR="00B87EA3">
              <w:rPr>
                <w:rFonts w:asciiTheme="minorHAnsi" w:hAnsiTheme="minorHAnsi" w:cstheme="minorHAnsi"/>
                <w:szCs w:val="22"/>
              </w:rPr>
              <w:t>000</w:t>
            </w:r>
          </w:p>
        </w:tc>
        <w:tc>
          <w:tcPr>
            <w:tcW w:w="1275" w:type="dxa"/>
          </w:tcPr>
          <w:p w:rsidR="00B87EA3" w:rsidRPr="00B87EA3" w:rsidRDefault="002F4600">
            <w:pPr>
              <w:rPr>
                <w:rFonts w:asciiTheme="minorHAnsi" w:hAnsiTheme="minorHAnsi" w:cstheme="minorHAnsi"/>
                <w:szCs w:val="22"/>
              </w:rPr>
            </w:pPr>
            <w:r>
              <w:rPr>
                <w:rFonts w:asciiTheme="minorHAnsi" w:hAnsiTheme="minorHAnsi" w:cstheme="minorHAnsi"/>
                <w:szCs w:val="22"/>
              </w:rPr>
              <w:t>FHC 1.</w:t>
            </w:r>
          </w:p>
        </w:tc>
        <w:tc>
          <w:tcPr>
            <w:tcW w:w="1417" w:type="dxa"/>
          </w:tcPr>
          <w:p w:rsidR="00B87EA3" w:rsidRPr="00B87EA3" w:rsidRDefault="007C125E">
            <w:pPr>
              <w:rPr>
                <w:rFonts w:asciiTheme="minorHAnsi" w:hAnsiTheme="minorHAnsi" w:cstheme="minorHAnsi"/>
                <w:szCs w:val="22"/>
              </w:rPr>
            </w:pPr>
            <w:r>
              <w:rPr>
                <w:rFonts w:asciiTheme="minorHAnsi" w:hAnsiTheme="minorHAnsi" w:cstheme="minorHAnsi"/>
                <w:szCs w:val="22"/>
              </w:rPr>
              <w:t>2 SCRs underway</w:t>
            </w:r>
            <w:r w:rsidR="00E1663E">
              <w:rPr>
                <w:rFonts w:asciiTheme="minorHAnsi" w:hAnsiTheme="minorHAnsi" w:cstheme="minorHAnsi"/>
                <w:szCs w:val="22"/>
              </w:rPr>
              <w:t xml:space="preserve"> to report in May and June 2017</w:t>
            </w:r>
          </w:p>
        </w:tc>
      </w:tr>
      <w:tr w:rsidR="00B87EA3" w:rsidRPr="00B87EA3" w:rsidTr="007C125E">
        <w:tc>
          <w:tcPr>
            <w:tcW w:w="3967" w:type="dxa"/>
          </w:tcPr>
          <w:p w:rsidR="00B87EA3" w:rsidRPr="00B87EA3" w:rsidRDefault="00B87EA3" w:rsidP="00BC1DA7">
            <w:pPr>
              <w:rPr>
                <w:rFonts w:asciiTheme="minorHAnsi" w:hAnsiTheme="minorHAnsi" w:cstheme="minorHAnsi"/>
                <w:szCs w:val="22"/>
              </w:rPr>
            </w:pPr>
            <w:r w:rsidRPr="00B87EA3">
              <w:rPr>
                <w:rFonts w:asciiTheme="minorHAnsi" w:hAnsiTheme="minorHAnsi" w:cstheme="minorHAnsi"/>
                <w:szCs w:val="22"/>
              </w:rPr>
              <w:t>Monitor progress of ICR/SCR Action Plans</w:t>
            </w:r>
          </w:p>
        </w:tc>
        <w:tc>
          <w:tcPr>
            <w:tcW w:w="3087" w:type="dxa"/>
          </w:tcPr>
          <w:p w:rsidR="00B87EA3" w:rsidRPr="00B87EA3" w:rsidRDefault="00B87EA3">
            <w:pPr>
              <w:rPr>
                <w:rFonts w:asciiTheme="minorHAnsi" w:hAnsiTheme="minorHAnsi" w:cstheme="minorHAnsi"/>
                <w:szCs w:val="22"/>
              </w:rPr>
            </w:pPr>
            <w:r w:rsidRPr="00B87EA3">
              <w:rPr>
                <w:rFonts w:asciiTheme="minorHAnsi" w:hAnsiTheme="minorHAnsi" w:cstheme="minorHAnsi"/>
                <w:szCs w:val="22"/>
              </w:rPr>
              <w:t>Reporting from ICR/SCR group</w:t>
            </w:r>
          </w:p>
          <w:p w:rsidR="00B87EA3" w:rsidRPr="00B87EA3" w:rsidRDefault="00B87EA3">
            <w:pPr>
              <w:rPr>
                <w:rFonts w:asciiTheme="minorHAnsi" w:hAnsiTheme="minorHAnsi" w:cstheme="minorHAnsi"/>
                <w:szCs w:val="22"/>
              </w:rPr>
            </w:pPr>
          </w:p>
        </w:tc>
        <w:tc>
          <w:tcPr>
            <w:tcW w:w="1333" w:type="dxa"/>
            <w:gridSpan w:val="2"/>
            <w:shd w:val="clear" w:color="auto" w:fill="00FF00"/>
          </w:tcPr>
          <w:p w:rsidR="00B87EA3" w:rsidRPr="00B87EA3" w:rsidRDefault="00B87EA3" w:rsidP="00B87EA3">
            <w:pPr>
              <w:rPr>
                <w:rFonts w:asciiTheme="minorHAnsi" w:hAnsiTheme="minorHAnsi" w:cstheme="minorHAnsi"/>
                <w:szCs w:val="22"/>
              </w:rPr>
            </w:pPr>
            <w:r w:rsidRPr="00B87EA3">
              <w:rPr>
                <w:rFonts w:asciiTheme="minorHAnsi" w:hAnsiTheme="minorHAnsi" w:cstheme="minorHAnsi"/>
                <w:szCs w:val="22"/>
              </w:rPr>
              <w:t>Ongoing</w:t>
            </w:r>
          </w:p>
        </w:tc>
        <w:tc>
          <w:tcPr>
            <w:tcW w:w="1360" w:type="dxa"/>
          </w:tcPr>
          <w:p w:rsidR="00B87EA3" w:rsidRPr="00B87EA3" w:rsidRDefault="00B87EA3" w:rsidP="005950B3">
            <w:pPr>
              <w:jc w:val="center"/>
              <w:rPr>
                <w:rFonts w:asciiTheme="minorHAnsi" w:hAnsiTheme="minorHAnsi" w:cstheme="minorHAnsi"/>
                <w:szCs w:val="22"/>
              </w:rPr>
            </w:pPr>
            <w:r w:rsidRPr="00B87EA3">
              <w:rPr>
                <w:rFonts w:asciiTheme="minorHAnsi" w:hAnsiTheme="minorHAnsi" w:cstheme="minorHAnsi"/>
                <w:szCs w:val="22"/>
              </w:rPr>
              <w:t>DCI Vince McLaughlin</w:t>
            </w:r>
          </w:p>
        </w:tc>
        <w:tc>
          <w:tcPr>
            <w:tcW w:w="993" w:type="dxa"/>
          </w:tcPr>
          <w:p w:rsidR="00B87EA3" w:rsidRPr="00B87EA3" w:rsidRDefault="001A479B" w:rsidP="005950B3">
            <w:pPr>
              <w:jc w:val="center"/>
              <w:rPr>
                <w:rFonts w:asciiTheme="minorHAnsi" w:hAnsiTheme="minorHAnsi" w:cstheme="minorHAnsi"/>
                <w:szCs w:val="22"/>
              </w:rPr>
            </w:pPr>
            <w:r>
              <w:rPr>
                <w:rFonts w:asciiTheme="minorHAnsi" w:hAnsiTheme="minorHAnsi" w:cstheme="minorHAnsi"/>
                <w:szCs w:val="22"/>
              </w:rPr>
              <w:t>n/a</w:t>
            </w:r>
          </w:p>
        </w:tc>
        <w:tc>
          <w:tcPr>
            <w:tcW w:w="1275" w:type="dxa"/>
          </w:tcPr>
          <w:p w:rsidR="00B87EA3" w:rsidRPr="00B87EA3" w:rsidRDefault="002F4600">
            <w:pPr>
              <w:rPr>
                <w:rFonts w:asciiTheme="minorHAnsi" w:hAnsiTheme="minorHAnsi" w:cstheme="minorHAnsi"/>
                <w:szCs w:val="22"/>
              </w:rPr>
            </w:pPr>
            <w:r>
              <w:rPr>
                <w:rFonts w:asciiTheme="minorHAnsi" w:hAnsiTheme="minorHAnsi" w:cstheme="minorHAnsi"/>
                <w:szCs w:val="22"/>
              </w:rPr>
              <w:t>FHC 1.</w:t>
            </w:r>
          </w:p>
        </w:tc>
        <w:tc>
          <w:tcPr>
            <w:tcW w:w="1417" w:type="dxa"/>
          </w:tcPr>
          <w:p w:rsidR="00B87EA3" w:rsidRPr="00B87EA3" w:rsidRDefault="00B87EA3">
            <w:pPr>
              <w:rPr>
                <w:rFonts w:asciiTheme="minorHAnsi" w:hAnsiTheme="minorHAnsi" w:cstheme="minorHAnsi"/>
                <w:szCs w:val="22"/>
              </w:rPr>
            </w:pPr>
          </w:p>
        </w:tc>
      </w:tr>
      <w:tr w:rsidR="002576A0" w:rsidRPr="00B87EA3" w:rsidTr="00E1663E">
        <w:tc>
          <w:tcPr>
            <w:tcW w:w="3967" w:type="dxa"/>
          </w:tcPr>
          <w:p w:rsidR="002576A0" w:rsidRPr="00B87EA3" w:rsidRDefault="002576A0" w:rsidP="00BC1DA7">
            <w:pPr>
              <w:rPr>
                <w:rFonts w:asciiTheme="minorHAnsi" w:hAnsiTheme="minorHAnsi" w:cstheme="minorHAnsi"/>
                <w:szCs w:val="22"/>
              </w:rPr>
            </w:pPr>
            <w:r w:rsidRPr="00B87EA3">
              <w:rPr>
                <w:rFonts w:asciiTheme="minorHAnsi" w:hAnsiTheme="minorHAnsi" w:cstheme="minorHAnsi"/>
                <w:szCs w:val="22"/>
              </w:rPr>
              <w:t>Disseminate learning from case reviews as appropriate</w:t>
            </w:r>
          </w:p>
        </w:tc>
        <w:tc>
          <w:tcPr>
            <w:tcW w:w="3087" w:type="dxa"/>
          </w:tcPr>
          <w:p w:rsidR="002576A0" w:rsidRPr="00B87EA3" w:rsidRDefault="002576A0">
            <w:pPr>
              <w:rPr>
                <w:rFonts w:asciiTheme="minorHAnsi" w:hAnsiTheme="minorHAnsi" w:cstheme="minorHAnsi"/>
                <w:szCs w:val="22"/>
              </w:rPr>
            </w:pPr>
            <w:r w:rsidRPr="00B87EA3">
              <w:rPr>
                <w:rFonts w:asciiTheme="minorHAnsi" w:hAnsiTheme="minorHAnsi" w:cstheme="minorHAnsi"/>
                <w:szCs w:val="22"/>
              </w:rPr>
              <w:t xml:space="preserve">Hindsight bulletin produced </w:t>
            </w:r>
          </w:p>
        </w:tc>
        <w:tc>
          <w:tcPr>
            <w:tcW w:w="1333" w:type="dxa"/>
            <w:gridSpan w:val="2"/>
            <w:shd w:val="clear" w:color="auto" w:fill="FFC000"/>
          </w:tcPr>
          <w:p w:rsidR="002576A0" w:rsidRPr="00B87EA3" w:rsidRDefault="002576A0">
            <w:pPr>
              <w:rPr>
                <w:rFonts w:asciiTheme="minorHAnsi" w:hAnsiTheme="minorHAnsi" w:cstheme="minorHAnsi"/>
                <w:szCs w:val="22"/>
              </w:rPr>
            </w:pPr>
            <w:r w:rsidRPr="00B87EA3">
              <w:rPr>
                <w:rFonts w:asciiTheme="minorHAnsi" w:hAnsiTheme="minorHAnsi" w:cstheme="minorHAnsi"/>
                <w:szCs w:val="22"/>
              </w:rPr>
              <w:t>Feb 2017</w:t>
            </w:r>
          </w:p>
        </w:tc>
        <w:tc>
          <w:tcPr>
            <w:tcW w:w="1360" w:type="dxa"/>
          </w:tcPr>
          <w:p w:rsidR="002576A0" w:rsidRPr="00B87EA3" w:rsidRDefault="002576A0" w:rsidP="005950B3">
            <w:pPr>
              <w:jc w:val="center"/>
              <w:rPr>
                <w:rFonts w:asciiTheme="minorHAnsi" w:hAnsiTheme="minorHAnsi" w:cstheme="minorHAnsi"/>
                <w:szCs w:val="22"/>
              </w:rPr>
            </w:pPr>
            <w:r w:rsidRPr="00B87EA3">
              <w:rPr>
                <w:rFonts w:asciiTheme="minorHAnsi" w:hAnsiTheme="minorHAnsi" w:cstheme="minorHAnsi"/>
                <w:szCs w:val="22"/>
              </w:rPr>
              <w:t>DCI Vince McLaughlin</w:t>
            </w:r>
          </w:p>
        </w:tc>
        <w:tc>
          <w:tcPr>
            <w:tcW w:w="993" w:type="dxa"/>
          </w:tcPr>
          <w:p w:rsidR="002576A0" w:rsidRPr="00B87EA3" w:rsidRDefault="002576A0" w:rsidP="005950B3">
            <w:pPr>
              <w:jc w:val="center"/>
              <w:rPr>
                <w:rFonts w:asciiTheme="minorHAnsi" w:hAnsiTheme="minorHAnsi" w:cstheme="minorHAnsi"/>
                <w:szCs w:val="22"/>
              </w:rPr>
            </w:pPr>
            <w:r w:rsidRPr="00B87EA3">
              <w:rPr>
                <w:rFonts w:asciiTheme="minorHAnsi" w:hAnsiTheme="minorHAnsi" w:cstheme="minorHAnsi"/>
                <w:szCs w:val="22"/>
              </w:rPr>
              <w:t>n/a</w:t>
            </w:r>
          </w:p>
        </w:tc>
        <w:tc>
          <w:tcPr>
            <w:tcW w:w="1275" w:type="dxa"/>
          </w:tcPr>
          <w:p w:rsidR="002576A0" w:rsidRPr="00B87EA3" w:rsidRDefault="002F4600">
            <w:pPr>
              <w:rPr>
                <w:rFonts w:asciiTheme="minorHAnsi" w:hAnsiTheme="minorHAnsi" w:cstheme="minorHAnsi"/>
                <w:szCs w:val="22"/>
              </w:rPr>
            </w:pPr>
            <w:r>
              <w:rPr>
                <w:rFonts w:asciiTheme="minorHAnsi" w:hAnsiTheme="minorHAnsi" w:cstheme="minorHAnsi"/>
                <w:szCs w:val="22"/>
              </w:rPr>
              <w:t>FHC 1.</w:t>
            </w:r>
          </w:p>
        </w:tc>
        <w:tc>
          <w:tcPr>
            <w:tcW w:w="1417" w:type="dxa"/>
          </w:tcPr>
          <w:p w:rsidR="002576A0" w:rsidRPr="00B87EA3" w:rsidRDefault="00E1663E">
            <w:pPr>
              <w:rPr>
                <w:rFonts w:asciiTheme="minorHAnsi" w:hAnsiTheme="minorHAnsi" w:cstheme="minorHAnsi"/>
                <w:szCs w:val="22"/>
              </w:rPr>
            </w:pPr>
            <w:r>
              <w:rPr>
                <w:rFonts w:asciiTheme="minorHAnsi" w:hAnsiTheme="minorHAnsi" w:cstheme="minorHAnsi"/>
                <w:szCs w:val="22"/>
              </w:rPr>
              <w:t>New timescale following publication of SCRs – September 2017</w:t>
            </w:r>
          </w:p>
        </w:tc>
      </w:tr>
      <w:tr w:rsidR="002576A0" w:rsidRPr="00B87EA3" w:rsidTr="00D10BB9">
        <w:tc>
          <w:tcPr>
            <w:tcW w:w="3967" w:type="dxa"/>
          </w:tcPr>
          <w:p w:rsidR="002576A0" w:rsidRPr="00B87EA3" w:rsidRDefault="002576A0" w:rsidP="00D7613F">
            <w:pPr>
              <w:rPr>
                <w:rFonts w:asciiTheme="minorHAnsi" w:hAnsiTheme="minorHAnsi" w:cstheme="minorHAnsi"/>
                <w:szCs w:val="22"/>
              </w:rPr>
            </w:pPr>
            <w:r w:rsidRPr="00B87EA3">
              <w:rPr>
                <w:rFonts w:asciiTheme="minorHAnsi" w:hAnsiTheme="minorHAnsi" w:cstheme="minorHAnsi"/>
                <w:szCs w:val="22"/>
              </w:rPr>
              <w:t>Roll out of SCIE Learning Together Foundation Course to develop cohort of practitioners to lead and contribute to case reviews</w:t>
            </w:r>
          </w:p>
        </w:tc>
        <w:tc>
          <w:tcPr>
            <w:tcW w:w="3087" w:type="dxa"/>
          </w:tcPr>
          <w:p w:rsidR="002576A0" w:rsidRPr="00B87EA3" w:rsidRDefault="002576A0" w:rsidP="00615B45">
            <w:pPr>
              <w:rPr>
                <w:rFonts w:asciiTheme="minorHAnsi" w:hAnsiTheme="minorHAnsi" w:cstheme="minorHAnsi"/>
                <w:szCs w:val="22"/>
              </w:rPr>
            </w:pPr>
            <w:r w:rsidRPr="00B87EA3">
              <w:rPr>
                <w:rFonts w:asciiTheme="minorHAnsi" w:hAnsiTheme="minorHAnsi" w:cstheme="minorHAnsi"/>
                <w:szCs w:val="22"/>
              </w:rPr>
              <w:t>20 participants trained to lead and contribute to case reviews in Highland</w:t>
            </w:r>
          </w:p>
        </w:tc>
        <w:tc>
          <w:tcPr>
            <w:tcW w:w="1333" w:type="dxa"/>
            <w:gridSpan w:val="2"/>
            <w:shd w:val="clear" w:color="auto" w:fill="00B0F0"/>
          </w:tcPr>
          <w:p w:rsidR="002576A0" w:rsidRPr="00B87EA3" w:rsidRDefault="002576A0">
            <w:pPr>
              <w:rPr>
                <w:rFonts w:asciiTheme="minorHAnsi" w:hAnsiTheme="minorHAnsi" w:cstheme="minorHAnsi"/>
                <w:szCs w:val="22"/>
              </w:rPr>
            </w:pPr>
            <w:r w:rsidRPr="00B87EA3">
              <w:rPr>
                <w:rFonts w:asciiTheme="minorHAnsi" w:hAnsiTheme="minorHAnsi" w:cstheme="minorHAnsi"/>
                <w:szCs w:val="22"/>
              </w:rPr>
              <w:t>Oct 2016</w:t>
            </w:r>
          </w:p>
        </w:tc>
        <w:tc>
          <w:tcPr>
            <w:tcW w:w="1360" w:type="dxa"/>
          </w:tcPr>
          <w:p w:rsidR="002576A0" w:rsidRPr="00B87EA3" w:rsidRDefault="002576A0" w:rsidP="005950B3">
            <w:pPr>
              <w:jc w:val="center"/>
              <w:rPr>
                <w:rFonts w:asciiTheme="minorHAnsi" w:hAnsiTheme="minorHAnsi" w:cstheme="minorHAnsi"/>
                <w:szCs w:val="22"/>
              </w:rPr>
            </w:pPr>
            <w:r w:rsidRPr="00B87EA3">
              <w:rPr>
                <w:rFonts w:asciiTheme="minorHAnsi" w:hAnsiTheme="minorHAnsi" w:cstheme="minorHAnsi"/>
                <w:szCs w:val="22"/>
              </w:rPr>
              <w:t>Linda MacLennan-Shareef</w:t>
            </w:r>
          </w:p>
        </w:tc>
        <w:tc>
          <w:tcPr>
            <w:tcW w:w="993" w:type="dxa"/>
          </w:tcPr>
          <w:p w:rsidR="002576A0" w:rsidRPr="00B87EA3" w:rsidRDefault="002576A0" w:rsidP="005950B3">
            <w:pPr>
              <w:jc w:val="center"/>
              <w:rPr>
                <w:rFonts w:asciiTheme="minorHAnsi" w:hAnsiTheme="minorHAnsi" w:cstheme="minorHAnsi"/>
                <w:szCs w:val="22"/>
              </w:rPr>
            </w:pPr>
            <w:r w:rsidRPr="00B87EA3">
              <w:rPr>
                <w:rFonts w:asciiTheme="minorHAnsi" w:hAnsiTheme="minorHAnsi" w:cstheme="minorHAnsi"/>
                <w:szCs w:val="22"/>
              </w:rPr>
              <w:t>£8000</w:t>
            </w:r>
          </w:p>
        </w:tc>
        <w:tc>
          <w:tcPr>
            <w:tcW w:w="1275" w:type="dxa"/>
          </w:tcPr>
          <w:p w:rsidR="002576A0" w:rsidRPr="00B87EA3" w:rsidRDefault="002F4600">
            <w:pPr>
              <w:rPr>
                <w:rFonts w:asciiTheme="minorHAnsi" w:hAnsiTheme="minorHAnsi" w:cstheme="minorHAnsi"/>
                <w:szCs w:val="22"/>
              </w:rPr>
            </w:pPr>
            <w:r>
              <w:rPr>
                <w:rFonts w:asciiTheme="minorHAnsi" w:hAnsiTheme="minorHAnsi" w:cstheme="minorHAnsi"/>
                <w:szCs w:val="22"/>
              </w:rPr>
              <w:t>FHC 1.</w:t>
            </w:r>
          </w:p>
        </w:tc>
        <w:tc>
          <w:tcPr>
            <w:tcW w:w="1417" w:type="dxa"/>
          </w:tcPr>
          <w:p w:rsidR="002576A0" w:rsidRPr="00B87EA3" w:rsidRDefault="007C125E" w:rsidP="00E1663E">
            <w:pPr>
              <w:rPr>
                <w:rFonts w:asciiTheme="minorHAnsi" w:hAnsiTheme="minorHAnsi" w:cstheme="minorHAnsi"/>
                <w:szCs w:val="22"/>
              </w:rPr>
            </w:pPr>
            <w:r>
              <w:rPr>
                <w:rFonts w:asciiTheme="minorHAnsi" w:hAnsiTheme="minorHAnsi" w:cstheme="minorHAnsi"/>
                <w:szCs w:val="22"/>
              </w:rPr>
              <w:t>Tra</w:t>
            </w:r>
            <w:r w:rsidR="00E1663E">
              <w:rPr>
                <w:rFonts w:asciiTheme="minorHAnsi" w:hAnsiTheme="minorHAnsi" w:cstheme="minorHAnsi"/>
                <w:szCs w:val="22"/>
              </w:rPr>
              <w:t>ining rolled out Oct 2016 to 18 p</w:t>
            </w:r>
            <w:r>
              <w:rPr>
                <w:rFonts w:asciiTheme="minorHAnsi" w:hAnsiTheme="minorHAnsi" w:cstheme="minorHAnsi"/>
                <w:szCs w:val="22"/>
              </w:rPr>
              <w:t>ractitioners</w:t>
            </w:r>
          </w:p>
        </w:tc>
      </w:tr>
      <w:tr w:rsidR="002576A0" w:rsidRPr="00B87EA3" w:rsidTr="00ED1B2A">
        <w:tc>
          <w:tcPr>
            <w:tcW w:w="12015" w:type="dxa"/>
            <w:gridSpan w:val="7"/>
            <w:shd w:val="clear" w:color="auto" w:fill="D6E3BC" w:themeFill="accent3" w:themeFillTint="66"/>
          </w:tcPr>
          <w:p w:rsidR="002576A0" w:rsidRPr="00B87EA3" w:rsidRDefault="002576A0">
            <w:pPr>
              <w:rPr>
                <w:rFonts w:asciiTheme="minorHAnsi" w:hAnsiTheme="minorHAnsi" w:cstheme="minorHAnsi"/>
                <w:b/>
                <w:szCs w:val="22"/>
              </w:rPr>
            </w:pPr>
            <w:r w:rsidRPr="00B87EA3">
              <w:rPr>
                <w:rFonts w:asciiTheme="minorHAnsi" w:hAnsiTheme="minorHAnsi" w:cstheme="minorHAnsi"/>
                <w:b/>
                <w:szCs w:val="22"/>
              </w:rPr>
              <w:t>Improvement Priority (c): Develop a competent and confident workforce to identify and respond to concerns about children at risk of harm</w:t>
            </w:r>
          </w:p>
        </w:tc>
        <w:tc>
          <w:tcPr>
            <w:tcW w:w="1417" w:type="dxa"/>
            <w:shd w:val="clear" w:color="auto" w:fill="D6E3BC" w:themeFill="accent3" w:themeFillTint="66"/>
          </w:tcPr>
          <w:p w:rsidR="002576A0" w:rsidRPr="00B87EA3" w:rsidRDefault="002576A0">
            <w:pPr>
              <w:rPr>
                <w:rFonts w:asciiTheme="minorHAnsi" w:hAnsiTheme="minorHAnsi" w:cstheme="minorHAnsi"/>
                <w:b/>
                <w:szCs w:val="22"/>
              </w:rPr>
            </w:pPr>
          </w:p>
        </w:tc>
      </w:tr>
      <w:tr w:rsidR="002576A0" w:rsidRPr="00B87EA3" w:rsidTr="00E1663E">
        <w:tc>
          <w:tcPr>
            <w:tcW w:w="3967" w:type="dxa"/>
          </w:tcPr>
          <w:p w:rsidR="002576A0" w:rsidRPr="00B87EA3" w:rsidRDefault="002576A0">
            <w:pPr>
              <w:rPr>
                <w:rFonts w:asciiTheme="minorHAnsi" w:hAnsiTheme="minorHAnsi" w:cstheme="minorHAnsi"/>
                <w:szCs w:val="22"/>
              </w:rPr>
            </w:pPr>
            <w:r w:rsidRPr="00B87EA3">
              <w:rPr>
                <w:rFonts w:asciiTheme="minorHAnsi" w:hAnsiTheme="minorHAnsi" w:cstheme="minorHAnsi"/>
                <w:szCs w:val="22"/>
              </w:rPr>
              <w:t>Review and update Child Protection L&amp;D Strategy</w:t>
            </w:r>
          </w:p>
        </w:tc>
        <w:tc>
          <w:tcPr>
            <w:tcW w:w="3087" w:type="dxa"/>
          </w:tcPr>
          <w:p w:rsidR="002576A0" w:rsidRPr="00B87EA3" w:rsidRDefault="002576A0">
            <w:pPr>
              <w:rPr>
                <w:rFonts w:asciiTheme="minorHAnsi" w:hAnsiTheme="minorHAnsi" w:cstheme="minorHAnsi"/>
                <w:szCs w:val="22"/>
              </w:rPr>
            </w:pPr>
            <w:r w:rsidRPr="00B87EA3">
              <w:rPr>
                <w:rFonts w:asciiTheme="minorHAnsi" w:hAnsiTheme="minorHAnsi" w:cstheme="minorHAnsi"/>
                <w:szCs w:val="22"/>
              </w:rPr>
              <w:t xml:space="preserve">Updated Strategy presented to CPC </w:t>
            </w:r>
          </w:p>
        </w:tc>
        <w:tc>
          <w:tcPr>
            <w:tcW w:w="1333" w:type="dxa"/>
            <w:gridSpan w:val="2"/>
            <w:shd w:val="clear" w:color="auto" w:fill="FFC000"/>
          </w:tcPr>
          <w:p w:rsidR="002576A0" w:rsidRPr="00B87EA3" w:rsidRDefault="00FF7B94" w:rsidP="00B87EA3">
            <w:pPr>
              <w:rPr>
                <w:rFonts w:asciiTheme="minorHAnsi" w:hAnsiTheme="minorHAnsi" w:cstheme="minorHAnsi"/>
                <w:szCs w:val="22"/>
              </w:rPr>
            </w:pPr>
            <w:r>
              <w:rPr>
                <w:rFonts w:asciiTheme="minorHAnsi" w:hAnsiTheme="minorHAnsi" w:cstheme="minorHAnsi"/>
                <w:szCs w:val="22"/>
              </w:rPr>
              <w:t>May 2017</w:t>
            </w:r>
          </w:p>
        </w:tc>
        <w:tc>
          <w:tcPr>
            <w:tcW w:w="1360" w:type="dxa"/>
          </w:tcPr>
          <w:p w:rsidR="002576A0" w:rsidRPr="00B87EA3" w:rsidRDefault="002576A0" w:rsidP="005950B3">
            <w:pPr>
              <w:jc w:val="center"/>
              <w:rPr>
                <w:rFonts w:asciiTheme="minorHAnsi" w:hAnsiTheme="minorHAnsi" w:cstheme="minorHAnsi"/>
                <w:szCs w:val="22"/>
              </w:rPr>
            </w:pPr>
            <w:r w:rsidRPr="00B87EA3">
              <w:rPr>
                <w:rFonts w:asciiTheme="minorHAnsi" w:hAnsiTheme="minorHAnsi" w:cstheme="minorHAnsi"/>
                <w:szCs w:val="22"/>
              </w:rPr>
              <w:t>Donna Munro</w:t>
            </w:r>
          </w:p>
        </w:tc>
        <w:tc>
          <w:tcPr>
            <w:tcW w:w="993" w:type="dxa"/>
          </w:tcPr>
          <w:p w:rsidR="002576A0" w:rsidRPr="00B87EA3" w:rsidRDefault="00BA78FE" w:rsidP="005950B3">
            <w:pPr>
              <w:jc w:val="center"/>
              <w:rPr>
                <w:rFonts w:asciiTheme="minorHAnsi" w:hAnsiTheme="minorHAnsi" w:cstheme="minorHAnsi"/>
                <w:szCs w:val="22"/>
              </w:rPr>
            </w:pPr>
            <w:r>
              <w:rPr>
                <w:rFonts w:asciiTheme="minorHAnsi" w:hAnsiTheme="minorHAnsi" w:cstheme="minorHAnsi"/>
                <w:szCs w:val="22"/>
              </w:rPr>
              <w:t>£3</w:t>
            </w:r>
            <w:r w:rsidR="00B87EA3" w:rsidRPr="00B87EA3">
              <w:rPr>
                <w:rFonts w:asciiTheme="minorHAnsi" w:hAnsiTheme="minorHAnsi" w:cstheme="minorHAnsi"/>
                <w:szCs w:val="22"/>
              </w:rPr>
              <w:t xml:space="preserve">0000 </w:t>
            </w:r>
          </w:p>
        </w:tc>
        <w:tc>
          <w:tcPr>
            <w:tcW w:w="1275" w:type="dxa"/>
          </w:tcPr>
          <w:p w:rsidR="002576A0" w:rsidRPr="00B87EA3" w:rsidRDefault="002F4600">
            <w:pPr>
              <w:rPr>
                <w:rFonts w:asciiTheme="minorHAnsi" w:hAnsiTheme="minorHAnsi" w:cstheme="minorHAnsi"/>
                <w:szCs w:val="22"/>
              </w:rPr>
            </w:pPr>
            <w:r>
              <w:rPr>
                <w:rFonts w:asciiTheme="minorHAnsi" w:hAnsiTheme="minorHAnsi" w:cstheme="minorHAnsi"/>
                <w:szCs w:val="22"/>
              </w:rPr>
              <w:t>FHC 1.</w:t>
            </w:r>
          </w:p>
        </w:tc>
        <w:tc>
          <w:tcPr>
            <w:tcW w:w="1417" w:type="dxa"/>
          </w:tcPr>
          <w:p w:rsidR="002576A0" w:rsidRDefault="007C125E" w:rsidP="00E1663E">
            <w:pPr>
              <w:rPr>
                <w:rFonts w:asciiTheme="minorHAnsi" w:hAnsiTheme="minorHAnsi" w:cstheme="minorHAnsi"/>
                <w:szCs w:val="22"/>
              </w:rPr>
            </w:pPr>
            <w:r>
              <w:rPr>
                <w:rFonts w:asciiTheme="minorHAnsi" w:hAnsiTheme="minorHAnsi" w:cstheme="minorHAnsi"/>
                <w:szCs w:val="22"/>
              </w:rPr>
              <w:t>Rev</w:t>
            </w:r>
            <w:r w:rsidR="00E1663E">
              <w:rPr>
                <w:rFonts w:asciiTheme="minorHAnsi" w:hAnsiTheme="minorHAnsi" w:cstheme="minorHAnsi"/>
                <w:szCs w:val="22"/>
              </w:rPr>
              <w:t>iew underway and Trainers Forum established</w:t>
            </w:r>
          </w:p>
          <w:p w:rsidR="00E1663E" w:rsidRPr="00B87EA3" w:rsidRDefault="00E1663E" w:rsidP="00E1663E">
            <w:pPr>
              <w:rPr>
                <w:rFonts w:asciiTheme="minorHAnsi" w:hAnsiTheme="minorHAnsi" w:cstheme="minorHAnsi"/>
                <w:szCs w:val="22"/>
              </w:rPr>
            </w:pPr>
            <w:r>
              <w:rPr>
                <w:rFonts w:asciiTheme="minorHAnsi" w:hAnsiTheme="minorHAnsi" w:cstheme="minorHAnsi"/>
                <w:szCs w:val="22"/>
              </w:rPr>
              <w:t>Awaiting National guidance/ CPIP</w:t>
            </w:r>
          </w:p>
        </w:tc>
      </w:tr>
      <w:tr w:rsidR="002576A0" w:rsidRPr="00B87EA3" w:rsidTr="007C125E">
        <w:tc>
          <w:tcPr>
            <w:tcW w:w="3967" w:type="dxa"/>
          </w:tcPr>
          <w:p w:rsidR="002576A0" w:rsidRPr="00B87EA3" w:rsidRDefault="002576A0">
            <w:pPr>
              <w:rPr>
                <w:rFonts w:asciiTheme="minorHAnsi" w:hAnsiTheme="minorHAnsi" w:cstheme="minorHAnsi"/>
                <w:szCs w:val="22"/>
              </w:rPr>
            </w:pPr>
            <w:r w:rsidRPr="00B87EA3">
              <w:rPr>
                <w:rFonts w:asciiTheme="minorHAnsi" w:hAnsiTheme="minorHAnsi" w:cstheme="minorHAnsi"/>
                <w:szCs w:val="22"/>
              </w:rPr>
              <w:t xml:space="preserve">Support delivery of </w:t>
            </w:r>
            <w:proofErr w:type="spellStart"/>
            <w:r w:rsidRPr="00B87EA3">
              <w:rPr>
                <w:rFonts w:asciiTheme="minorHAnsi" w:hAnsiTheme="minorHAnsi" w:cstheme="minorHAnsi"/>
                <w:szCs w:val="22"/>
              </w:rPr>
              <w:t>VRi</w:t>
            </w:r>
            <w:proofErr w:type="spellEnd"/>
            <w:r w:rsidRPr="00B87EA3">
              <w:rPr>
                <w:rFonts w:asciiTheme="minorHAnsi" w:hAnsiTheme="minorHAnsi" w:cstheme="minorHAnsi"/>
                <w:szCs w:val="22"/>
              </w:rPr>
              <w:t xml:space="preserve"> Training </w:t>
            </w:r>
          </w:p>
        </w:tc>
        <w:tc>
          <w:tcPr>
            <w:tcW w:w="3087" w:type="dxa"/>
          </w:tcPr>
          <w:p w:rsidR="002576A0" w:rsidRPr="00B87EA3" w:rsidRDefault="002576A0">
            <w:pPr>
              <w:rPr>
                <w:rFonts w:asciiTheme="minorHAnsi" w:hAnsiTheme="minorHAnsi" w:cstheme="minorHAnsi"/>
                <w:szCs w:val="22"/>
              </w:rPr>
            </w:pPr>
            <w:proofErr w:type="spellStart"/>
            <w:r w:rsidRPr="00B87EA3">
              <w:rPr>
                <w:rFonts w:asciiTheme="minorHAnsi" w:hAnsiTheme="minorHAnsi" w:cstheme="minorHAnsi"/>
                <w:szCs w:val="22"/>
              </w:rPr>
              <w:t>VRi</w:t>
            </w:r>
            <w:proofErr w:type="spellEnd"/>
            <w:r w:rsidRPr="00B87EA3">
              <w:rPr>
                <w:rFonts w:asciiTheme="minorHAnsi" w:hAnsiTheme="minorHAnsi" w:cstheme="minorHAnsi"/>
                <w:szCs w:val="22"/>
              </w:rPr>
              <w:t xml:space="preserve"> courses delivered in </w:t>
            </w:r>
            <w:r w:rsidRPr="00B87EA3">
              <w:rPr>
                <w:rFonts w:asciiTheme="minorHAnsi" w:hAnsiTheme="minorHAnsi" w:cstheme="minorHAnsi"/>
                <w:szCs w:val="22"/>
              </w:rPr>
              <w:lastRenderedPageBreak/>
              <w:t xml:space="preserve">Highland and no. of Police/Social Workers trained to carry out </w:t>
            </w:r>
            <w:proofErr w:type="spellStart"/>
            <w:r w:rsidRPr="00B87EA3">
              <w:rPr>
                <w:rFonts w:asciiTheme="minorHAnsi" w:hAnsiTheme="minorHAnsi" w:cstheme="minorHAnsi"/>
                <w:szCs w:val="22"/>
              </w:rPr>
              <w:t>VRi</w:t>
            </w:r>
            <w:proofErr w:type="spellEnd"/>
          </w:p>
        </w:tc>
        <w:tc>
          <w:tcPr>
            <w:tcW w:w="1333" w:type="dxa"/>
            <w:gridSpan w:val="2"/>
            <w:shd w:val="clear" w:color="auto" w:fill="00FF00"/>
          </w:tcPr>
          <w:p w:rsidR="002576A0" w:rsidRPr="00B87EA3" w:rsidRDefault="002576A0" w:rsidP="00B87EA3">
            <w:pPr>
              <w:rPr>
                <w:rFonts w:asciiTheme="minorHAnsi" w:hAnsiTheme="minorHAnsi" w:cstheme="minorHAnsi"/>
                <w:szCs w:val="22"/>
              </w:rPr>
            </w:pPr>
            <w:r w:rsidRPr="00B87EA3">
              <w:rPr>
                <w:rFonts w:asciiTheme="minorHAnsi" w:hAnsiTheme="minorHAnsi" w:cstheme="minorHAnsi"/>
                <w:szCs w:val="22"/>
              </w:rPr>
              <w:lastRenderedPageBreak/>
              <w:t>March 2017</w:t>
            </w:r>
          </w:p>
        </w:tc>
        <w:tc>
          <w:tcPr>
            <w:tcW w:w="1360" w:type="dxa"/>
          </w:tcPr>
          <w:p w:rsidR="00B87EA3" w:rsidRPr="00B87EA3" w:rsidRDefault="002576A0" w:rsidP="00C6036B">
            <w:pPr>
              <w:jc w:val="center"/>
              <w:rPr>
                <w:rFonts w:asciiTheme="minorHAnsi" w:hAnsiTheme="minorHAnsi" w:cstheme="minorHAnsi"/>
                <w:szCs w:val="22"/>
              </w:rPr>
            </w:pPr>
            <w:r w:rsidRPr="00B87EA3">
              <w:rPr>
                <w:rFonts w:asciiTheme="minorHAnsi" w:hAnsiTheme="minorHAnsi" w:cstheme="minorHAnsi"/>
                <w:szCs w:val="22"/>
              </w:rPr>
              <w:t xml:space="preserve">Jennifer </w:t>
            </w:r>
            <w:r w:rsidRPr="00B87EA3">
              <w:rPr>
                <w:rFonts w:asciiTheme="minorHAnsi" w:hAnsiTheme="minorHAnsi" w:cstheme="minorHAnsi"/>
                <w:szCs w:val="22"/>
              </w:rPr>
              <w:lastRenderedPageBreak/>
              <w:t>Baughan/</w:t>
            </w:r>
          </w:p>
          <w:p w:rsidR="002576A0" w:rsidRPr="00B87EA3" w:rsidRDefault="002576A0" w:rsidP="00C6036B">
            <w:pPr>
              <w:jc w:val="center"/>
              <w:rPr>
                <w:rFonts w:asciiTheme="minorHAnsi" w:hAnsiTheme="minorHAnsi" w:cstheme="minorHAnsi"/>
                <w:szCs w:val="22"/>
              </w:rPr>
            </w:pPr>
            <w:r w:rsidRPr="00B87EA3">
              <w:rPr>
                <w:rFonts w:asciiTheme="minorHAnsi" w:hAnsiTheme="minorHAnsi" w:cstheme="minorHAnsi"/>
                <w:szCs w:val="22"/>
              </w:rPr>
              <w:t>Amelia Wilson</w:t>
            </w:r>
          </w:p>
        </w:tc>
        <w:tc>
          <w:tcPr>
            <w:tcW w:w="993" w:type="dxa"/>
          </w:tcPr>
          <w:p w:rsidR="002576A0" w:rsidRPr="00B87EA3" w:rsidRDefault="002576A0" w:rsidP="005950B3">
            <w:pPr>
              <w:jc w:val="center"/>
              <w:rPr>
                <w:rFonts w:asciiTheme="minorHAnsi" w:hAnsiTheme="minorHAnsi" w:cstheme="minorHAnsi"/>
                <w:szCs w:val="22"/>
              </w:rPr>
            </w:pPr>
            <w:r w:rsidRPr="00B87EA3">
              <w:rPr>
                <w:rFonts w:asciiTheme="minorHAnsi" w:hAnsiTheme="minorHAnsi" w:cstheme="minorHAnsi"/>
                <w:szCs w:val="22"/>
              </w:rPr>
              <w:lastRenderedPageBreak/>
              <w:t>£8000</w:t>
            </w:r>
          </w:p>
        </w:tc>
        <w:tc>
          <w:tcPr>
            <w:tcW w:w="1275" w:type="dxa"/>
          </w:tcPr>
          <w:p w:rsidR="002576A0" w:rsidRPr="00B87EA3" w:rsidRDefault="001302A2">
            <w:pPr>
              <w:rPr>
                <w:rFonts w:asciiTheme="minorHAnsi" w:hAnsiTheme="minorHAnsi" w:cstheme="minorHAnsi"/>
                <w:szCs w:val="22"/>
              </w:rPr>
            </w:pPr>
            <w:r>
              <w:rPr>
                <w:rFonts w:asciiTheme="minorHAnsi" w:hAnsiTheme="minorHAnsi" w:cstheme="minorHAnsi"/>
                <w:szCs w:val="22"/>
              </w:rPr>
              <w:t xml:space="preserve">FHC 1. 3. </w:t>
            </w:r>
            <w:r>
              <w:rPr>
                <w:rFonts w:asciiTheme="minorHAnsi" w:hAnsiTheme="minorHAnsi" w:cstheme="minorHAnsi"/>
                <w:szCs w:val="22"/>
              </w:rPr>
              <w:lastRenderedPageBreak/>
              <w:t>11.</w:t>
            </w:r>
          </w:p>
        </w:tc>
        <w:tc>
          <w:tcPr>
            <w:tcW w:w="1417" w:type="dxa"/>
          </w:tcPr>
          <w:p w:rsidR="002576A0" w:rsidRPr="00B87EA3" w:rsidRDefault="007C125E">
            <w:pPr>
              <w:rPr>
                <w:rFonts w:asciiTheme="minorHAnsi" w:hAnsiTheme="minorHAnsi" w:cstheme="minorHAnsi"/>
                <w:szCs w:val="22"/>
              </w:rPr>
            </w:pPr>
            <w:r>
              <w:rPr>
                <w:rFonts w:asciiTheme="minorHAnsi" w:hAnsiTheme="minorHAnsi" w:cstheme="minorHAnsi"/>
                <w:szCs w:val="22"/>
              </w:rPr>
              <w:lastRenderedPageBreak/>
              <w:t>Ongoing</w:t>
            </w:r>
          </w:p>
        </w:tc>
      </w:tr>
      <w:tr w:rsidR="002576A0" w:rsidRPr="00B87EA3" w:rsidTr="00ED1B2A">
        <w:tc>
          <w:tcPr>
            <w:tcW w:w="12015" w:type="dxa"/>
            <w:gridSpan w:val="7"/>
            <w:shd w:val="clear" w:color="auto" w:fill="D6E3BC" w:themeFill="accent3" w:themeFillTint="66"/>
          </w:tcPr>
          <w:p w:rsidR="002576A0" w:rsidRPr="00B87EA3" w:rsidRDefault="002576A0">
            <w:pPr>
              <w:rPr>
                <w:rFonts w:asciiTheme="minorHAnsi" w:hAnsiTheme="minorHAnsi" w:cstheme="minorHAnsi"/>
                <w:b/>
                <w:szCs w:val="22"/>
              </w:rPr>
            </w:pPr>
            <w:r w:rsidRPr="00B87EA3">
              <w:rPr>
                <w:rFonts w:asciiTheme="minorHAnsi" w:hAnsiTheme="minorHAnsi" w:cstheme="minorHAnsi"/>
                <w:b/>
                <w:szCs w:val="22"/>
              </w:rPr>
              <w:lastRenderedPageBreak/>
              <w:t>Improvement Priority (d): Ensure practitioners are able to identify and respond to child neglect</w:t>
            </w:r>
          </w:p>
        </w:tc>
        <w:tc>
          <w:tcPr>
            <w:tcW w:w="1417" w:type="dxa"/>
            <w:shd w:val="clear" w:color="auto" w:fill="D6E3BC" w:themeFill="accent3" w:themeFillTint="66"/>
          </w:tcPr>
          <w:p w:rsidR="002576A0" w:rsidRPr="00B87EA3" w:rsidRDefault="002576A0">
            <w:pPr>
              <w:rPr>
                <w:rFonts w:asciiTheme="minorHAnsi" w:hAnsiTheme="minorHAnsi" w:cstheme="minorHAnsi"/>
                <w:b/>
                <w:szCs w:val="22"/>
              </w:rPr>
            </w:pPr>
          </w:p>
        </w:tc>
      </w:tr>
      <w:tr w:rsidR="002576A0" w:rsidRPr="00B87EA3" w:rsidTr="007C125E">
        <w:tc>
          <w:tcPr>
            <w:tcW w:w="3967" w:type="dxa"/>
          </w:tcPr>
          <w:p w:rsidR="002576A0" w:rsidRPr="00B87EA3" w:rsidRDefault="002576A0">
            <w:pPr>
              <w:rPr>
                <w:rFonts w:asciiTheme="minorHAnsi" w:hAnsiTheme="minorHAnsi" w:cstheme="minorHAnsi"/>
                <w:szCs w:val="22"/>
              </w:rPr>
            </w:pPr>
            <w:r w:rsidRPr="00B87EA3">
              <w:rPr>
                <w:rFonts w:asciiTheme="minorHAnsi" w:hAnsiTheme="minorHAnsi" w:cstheme="minorHAnsi"/>
                <w:szCs w:val="22"/>
              </w:rPr>
              <w:t>Explore use of Graded Care Profile as tool to assist practitioners working within the Highland Practice Model</w:t>
            </w:r>
          </w:p>
        </w:tc>
        <w:tc>
          <w:tcPr>
            <w:tcW w:w="3087" w:type="dxa"/>
          </w:tcPr>
          <w:p w:rsidR="002576A0" w:rsidRPr="00B87EA3" w:rsidRDefault="002576A0" w:rsidP="005950B3">
            <w:pPr>
              <w:rPr>
                <w:rFonts w:asciiTheme="minorHAnsi" w:hAnsiTheme="minorHAnsi" w:cstheme="minorHAnsi"/>
                <w:szCs w:val="22"/>
              </w:rPr>
            </w:pPr>
            <w:r w:rsidRPr="00B87EA3">
              <w:rPr>
                <w:rFonts w:asciiTheme="minorHAnsi" w:hAnsiTheme="minorHAnsi" w:cstheme="minorHAnsi"/>
                <w:szCs w:val="22"/>
              </w:rPr>
              <w:t>Findings from pilot areas presented to CPC</w:t>
            </w:r>
          </w:p>
          <w:p w:rsidR="002576A0" w:rsidRPr="00B87EA3" w:rsidRDefault="002576A0" w:rsidP="005950B3">
            <w:pPr>
              <w:rPr>
                <w:rFonts w:asciiTheme="minorHAnsi" w:hAnsiTheme="minorHAnsi" w:cstheme="minorHAnsi"/>
                <w:szCs w:val="22"/>
              </w:rPr>
            </w:pPr>
            <w:r w:rsidRPr="00B87EA3">
              <w:rPr>
                <w:rFonts w:asciiTheme="minorHAnsi" w:hAnsiTheme="minorHAnsi" w:cstheme="minorHAnsi"/>
                <w:szCs w:val="22"/>
              </w:rPr>
              <w:t>Training rolled out as appropriate</w:t>
            </w:r>
          </w:p>
        </w:tc>
        <w:tc>
          <w:tcPr>
            <w:tcW w:w="1333" w:type="dxa"/>
            <w:gridSpan w:val="2"/>
            <w:shd w:val="clear" w:color="auto" w:fill="00FF00"/>
          </w:tcPr>
          <w:p w:rsidR="002576A0" w:rsidRPr="00B87EA3" w:rsidRDefault="00CD23D7">
            <w:pPr>
              <w:rPr>
                <w:rFonts w:asciiTheme="minorHAnsi" w:hAnsiTheme="minorHAnsi" w:cstheme="minorHAnsi"/>
                <w:szCs w:val="22"/>
              </w:rPr>
            </w:pPr>
            <w:r>
              <w:rPr>
                <w:rFonts w:asciiTheme="minorHAnsi" w:hAnsiTheme="minorHAnsi" w:cstheme="minorHAnsi"/>
                <w:szCs w:val="22"/>
              </w:rPr>
              <w:t>Dec 2016</w:t>
            </w:r>
          </w:p>
        </w:tc>
        <w:tc>
          <w:tcPr>
            <w:tcW w:w="1360" w:type="dxa"/>
          </w:tcPr>
          <w:p w:rsidR="002576A0" w:rsidRPr="00B87EA3" w:rsidRDefault="002576A0" w:rsidP="005950B3">
            <w:pPr>
              <w:jc w:val="center"/>
              <w:rPr>
                <w:rFonts w:asciiTheme="minorHAnsi" w:hAnsiTheme="minorHAnsi" w:cstheme="minorHAnsi"/>
                <w:szCs w:val="22"/>
              </w:rPr>
            </w:pPr>
            <w:r w:rsidRPr="00B87EA3">
              <w:rPr>
                <w:rFonts w:asciiTheme="minorHAnsi" w:hAnsiTheme="minorHAnsi" w:cstheme="minorHAnsi"/>
                <w:szCs w:val="22"/>
              </w:rPr>
              <w:t>Amelia Wilson</w:t>
            </w:r>
          </w:p>
        </w:tc>
        <w:tc>
          <w:tcPr>
            <w:tcW w:w="993" w:type="dxa"/>
          </w:tcPr>
          <w:p w:rsidR="002576A0" w:rsidRPr="00B87EA3" w:rsidRDefault="00E1663E" w:rsidP="005950B3">
            <w:pPr>
              <w:jc w:val="center"/>
              <w:rPr>
                <w:rFonts w:asciiTheme="minorHAnsi" w:hAnsiTheme="minorHAnsi" w:cstheme="minorHAnsi"/>
                <w:szCs w:val="22"/>
              </w:rPr>
            </w:pPr>
            <w:r>
              <w:rPr>
                <w:rFonts w:asciiTheme="minorHAnsi" w:hAnsiTheme="minorHAnsi" w:cstheme="minorHAnsi"/>
                <w:szCs w:val="22"/>
              </w:rPr>
              <w:t>£3000</w:t>
            </w:r>
          </w:p>
        </w:tc>
        <w:tc>
          <w:tcPr>
            <w:tcW w:w="1275" w:type="dxa"/>
          </w:tcPr>
          <w:p w:rsidR="002576A0" w:rsidRPr="00B87EA3" w:rsidRDefault="002F4600">
            <w:pPr>
              <w:rPr>
                <w:rFonts w:asciiTheme="minorHAnsi" w:hAnsiTheme="minorHAnsi" w:cstheme="minorHAnsi"/>
                <w:szCs w:val="22"/>
              </w:rPr>
            </w:pPr>
            <w:r>
              <w:rPr>
                <w:rFonts w:asciiTheme="minorHAnsi" w:hAnsiTheme="minorHAnsi" w:cstheme="minorHAnsi"/>
                <w:szCs w:val="22"/>
              </w:rPr>
              <w:t>FHC 1. 13.</w:t>
            </w:r>
          </w:p>
        </w:tc>
        <w:tc>
          <w:tcPr>
            <w:tcW w:w="1417" w:type="dxa"/>
          </w:tcPr>
          <w:p w:rsidR="002576A0" w:rsidRPr="00B87EA3" w:rsidRDefault="007C125E">
            <w:pPr>
              <w:rPr>
                <w:rFonts w:asciiTheme="minorHAnsi" w:hAnsiTheme="minorHAnsi" w:cstheme="minorHAnsi"/>
                <w:szCs w:val="22"/>
              </w:rPr>
            </w:pPr>
            <w:r>
              <w:rPr>
                <w:rFonts w:asciiTheme="minorHAnsi" w:hAnsiTheme="minorHAnsi" w:cstheme="minorHAnsi"/>
                <w:szCs w:val="22"/>
              </w:rPr>
              <w:t>Negotiations underway with NSPCC to visit Highland and deliver T4T on GCP2</w:t>
            </w:r>
          </w:p>
        </w:tc>
      </w:tr>
      <w:tr w:rsidR="00E1663E" w:rsidRPr="00B87EA3" w:rsidTr="007C125E">
        <w:tc>
          <w:tcPr>
            <w:tcW w:w="3967" w:type="dxa"/>
          </w:tcPr>
          <w:p w:rsidR="00E1663E" w:rsidRPr="00B87EA3" w:rsidRDefault="00E1663E">
            <w:pPr>
              <w:rPr>
                <w:rFonts w:asciiTheme="minorHAnsi" w:hAnsiTheme="minorHAnsi" w:cstheme="minorHAnsi"/>
                <w:szCs w:val="22"/>
              </w:rPr>
            </w:pPr>
            <w:r>
              <w:rPr>
                <w:rFonts w:asciiTheme="minorHAnsi" w:hAnsiTheme="minorHAnsi" w:cstheme="minorHAnsi"/>
                <w:szCs w:val="22"/>
              </w:rPr>
              <w:t>Roll out Graded Care Profile Training</w:t>
            </w:r>
          </w:p>
        </w:tc>
        <w:tc>
          <w:tcPr>
            <w:tcW w:w="3087" w:type="dxa"/>
          </w:tcPr>
          <w:p w:rsidR="00E1663E" w:rsidRPr="00B87EA3" w:rsidRDefault="00E1663E" w:rsidP="005950B3">
            <w:pPr>
              <w:rPr>
                <w:rFonts w:asciiTheme="minorHAnsi" w:hAnsiTheme="minorHAnsi" w:cstheme="minorHAnsi"/>
                <w:szCs w:val="22"/>
              </w:rPr>
            </w:pPr>
            <w:r>
              <w:rPr>
                <w:rFonts w:asciiTheme="minorHAnsi" w:hAnsiTheme="minorHAnsi" w:cstheme="minorHAnsi"/>
                <w:szCs w:val="22"/>
              </w:rPr>
              <w:t>Number of Practitioners Trained</w:t>
            </w:r>
          </w:p>
        </w:tc>
        <w:tc>
          <w:tcPr>
            <w:tcW w:w="1333" w:type="dxa"/>
            <w:gridSpan w:val="2"/>
            <w:shd w:val="clear" w:color="auto" w:fill="00FF00"/>
          </w:tcPr>
          <w:p w:rsidR="00E1663E" w:rsidRDefault="00E1663E">
            <w:pPr>
              <w:rPr>
                <w:rFonts w:asciiTheme="minorHAnsi" w:hAnsiTheme="minorHAnsi" w:cstheme="minorHAnsi"/>
                <w:szCs w:val="22"/>
              </w:rPr>
            </w:pPr>
            <w:r>
              <w:rPr>
                <w:rFonts w:asciiTheme="minorHAnsi" w:hAnsiTheme="minorHAnsi" w:cstheme="minorHAnsi"/>
                <w:szCs w:val="22"/>
              </w:rPr>
              <w:t>September 2017</w:t>
            </w:r>
          </w:p>
        </w:tc>
        <w:tc>
          <w:tcPr>
            <w:tcW w:w="1360" w:type="dxa"/>
          </w:tcPr>
          <w:p w:rsidR="00E1663E" w:rsidRPr="00B87EA3" w:rsidRDefault="00E1663E" w:rsidP="005950B3">
            <w:pPr>
              <w:jc w:val="center"/>
              <w:rPr>
                <w:rFonts w:asciiTheme="minorHAnsi" w:hAnsiTheme="minorHAnsi" w:cstheme="minorHAnsi"/>
                <w:szCs w:val="22"/>
              </w:rPr>
            </w:pPr>
            <w:r>
              <w:rPr>
                <w:rFonts w:asciiTheme="minorHAnsi" w:hAnsiTheme="minorHAnsi" w:cstheme="minorHAnsi"/>
                <w:szCs w:val="22"/>
              </w:rPr>
              <w:t>Amelia Wilson</w:t>
            </w:r>
          </w:p>
        </w:tc>
        <w:tc>
          <w:tcPr>
            <w:tcW w:w="993" w:type="dxa"/>
          </w:tcPr>
          <w:p w:rsidR="00E1663E" w:rsidRPr="00B87EA3" w:rsidRDefault="00E1663E" w:rsidP="005950B3">
            <w:pPr>
              <w:jc w:val="center"/>
              <w:rPr>
                <w:rFonts w:asciiTheme="minorHAnsi" w:hAnsiTheme="minorHAnsi" w:cstheme="minorHAnsi"/>
                <w:szCs w:val="22"/>
              </w:rPr>
            </w:pPr>
            <w:r w:rsidRPr="00B87EA3">
              <w:rPr>
                <w:rFonts w:asciiTheme="minorHAnsi" w:hAnsiTheme="minorHAnsi" w:cstheme="minorHAnsi"/>
                <w:szCs w:val="22"/>
              </w:rPr>
              <w:t>£3000</w:t>
            </w:r>
          </w:p>
        </w:tc>
        <w:tc>
          <w:tcPr>
            <w:tcW w:w="1275" w:type="dxa"/>
          </w:tcPr>
          <w:p w:rsidR="00E1663E" w:rsidRDefault="00E1663E">
            <w:pPr>
              <w:rPr>
                <w:rFonts w:asciiTheme="minorHAnsi" w:hAnsiTheme="minorHAnsi" w:cstheme="minorHAnsi"/>
                <w:szCs w:val="22"/>
              </w:rPr>
            </w:pPr>
          </w:p>
        </w:tc>
        <w:tc>
          <w:tcPr>
            <w:tcW w:w="1417" w:type="dxa"/>
          </w:tcPr>
          <w:p w:rsidR="00E1663E" w:rsidRDefault="00E1663E">
            <w:pPr>
              <w:rPr>
                <w:rFonts w:asciiTheme="minorHAnsi" w:hAnsiTheme="minorHAnsi" w:cstheme="minorHAnsi"/>
                <w:szCs w:val="22"/>
              </w:rPr>
            </w:pPr>
            <w:r>
              <w:rPr>
                <w:rFonts w:asciiTheme="minorHAnsi" w:hAnsiTheme="minorHAnsi" w:cstheme="minorHAnsi"/>
                <w:szCs w:val="22"/>
              </w:rPr>
              <w:t>Initial launch took place on 30/3/17</w:t>
            </w:r>
          </w:p>
        </w:tc>
      </w:tr>
      <w:tr w:rsidR="002576A0" w:rsidRPr="00B87EA3" w:rsidTr="00D10BB9">
        <w:tc>
          <w:tcPr>
            <w:tcW w:w="3967" w:type="dxa"/>
          </w:tcPr>
          <w:p w:rsidR="002576A0" w:rsidRPr="00B87EA3" w:rsidRDefault="002576A0">
            <w:pPr>
              <w:rPr>
                <w:rFonts w:asciiTheme="minorHAnsi" w:hAnsiTheme="minorHAnsi" w:cstheme="minorHAnsi"/>
                <w:szCs w:val="22"/>
              </w:rPr>
            </w:pPr>
            <w:r w:rsidRPr="00B87EA3">
              <w:rPr>
                <w:rFonts w:asciiTheme="minorHAnsi" w:hAnsiTheme="minorHAnsi" w:cstheme="minorHAnsi"/>
                <w:szCs w:val="22"/>
              </w:rPr>
              <w:t>Delivery of one day CPC Conference on Neglect</w:t>
            </w:r>
          </w:p>
        </w:tc>
        <w:tc>
          <w:tcPr>
            <w:tcW w:w="3087" w:type="dxa"/>
          </w:tcPr>
          <w:p w:rsidR="002576A0" w:rsidRPr="00B87EA3" w:rsidRDefault="002576A0" w:rsidP="005950B3">
            <w:pPr>
              <w:rPr>
                <w:rFonts w:asciiTheme="minorHAnsi" w:hAnsiTheme="minorHAnsi" w:cstheme="minorHAnsi"/>
                <w:szCs w:val="22"/>
              </w:rPr>
            </w:pPr>
            <w:r w:rsidRPr="00B87EA3">
              <w:rPr>
                <w:rFonts w:asciiTheme="minorHAnsi" w:hAnsiTheme="minorHAnsi" w:cstheme="minorHAnsi"/>
                <w:szCs w:val="22"/>
              </w:rPr>
              <w:t>120 practitioners attend event</w:t>
            </w:r>
          </w:p>
          <w:p w:rsidR="002576A0" w:rsidRPr="00B87EA3" w:rsidRDefault="002576A0" w:rsidP="005950B3">
            <w:pPr>
              <w:rPr>
                <w:rFonts w:asciiTheme="minorHAnsi" w:hAnsiTheme="minorHAnsi" w:cstheme="minorHAnsi"/>
                <w:szCs w:val="22"/>
              </w:rPr>
            </w:pPr>
            <w:r w:rsidRPr="00B87EA3">
              <w:rPr>
                <w:rFonts w:asciiTheme="minorHAnsi" w:hAnsiTheme="minorHAnsi" w:cstheme="minorHAnsi"/>
                <w:szCs w:val="22"/>
              </w:rPr>
              <w:t>Evaluations and impact on practice</w:t>
            </w:r>
          </w:p>
        </w:tc>
        <w:tc>
          <w:tcPr>
            <w:tcW w:w="1333" w:type="dxa"/>
            <w:gridSpan w:val="2"/>
            <w:shd w:val="clear" w:color="auto" w:fill="00B0F0"/>
          </w:tcPr>
          <w:p w:rsidR="002576A0" w:rsidRPr="00B87EA3" w:rsidRDefault="002576A0">
            <w:pPr>
              <w:rPr>
                <w:rFonts w:asciiTheme="minorHAnsi" w:hAnsiTheme="minorHAnsi" w:cstheme="minorHAnsi"/>
                <w:szCs w:val="22"/>
              </w:rPr>
            </w:pPr>
            <w:r w:rsidRPr="00B87EA3">
              <w:rPr>
                <w:rFonts w:asciiTheme="minorHAnsi" w:hAnsiTheme="minorHAnsi" w:cstheme="minorHAnsi"/>
                <w:szCs w:val="22"/>
              </w:rPr>
              <w:t>Feb 2017</w:t>
            </w:r>
          </w:p>
        </w:tc>
        <w:tc>
          <w:tcPr>
            <w:tcW w:w="1360" w:type="dxa"/>
          </w:tcPr>
          <w:p w:rsidR="002576A0" w:rsidRPr="00B87EA3" w:rsidRDefault="002576A0" w:rsidP="005950B3">
            <w:pPr>
              <w:jc w:val="center"/>
              <w:rPr>
                <w:rFonts w:asciiTheme="minorHAnsi" w:hAnsiTheme="minorHAnsi" w:cstheme="minorHAnsi"/>
                <w:szCs w:val="22"/>
              </w:rPr>
            </w:pPr>
            <w:r w:rsidRPr="00B87EA3">
              <w:rPr>
                <w:rFonts w:asciiTheme="minorHAnsi" w:hAnsiTheme="minorHAnsi" w:cstheme="minorHAnsi"/>
                <w:szCs w:val="22"/>
              </w:rPr>
              <w:t>Donna Munro</w:t>
            </w:r>
          </w:p>
        </w:tc>
        <w:tc>
          <w:tcPr>
            <w:tcW w:w="993" w:type="dxa"/>
          </w:tcPr>
          <w:p w:rsidR="002576A0" w:rsidRPr="00B87EA3" w:rsidRDefault="002576A0" w:rsidP="00B52F52">
            <w:pPr>
              <w:jc w:val="center"/>
              <w:rPr>
                <w:rFonts w:asciiTheme="minorHAnsi" w:hAnsiTheme="minorHAnsi" w:cstheme="minorHAnsi"/>
                <w:szCs w:val="22"/>
              </w:rPr>
            </w:pPr>
            <w:r w:rsidRPr="00B87EA3">
              <w:rPr>
                <w:rFonts w:asciiTheme="minorHAnsi" w:hAnsiTheme="minorHAnsi" w:cstheme="minorHAnsi"/>
                <w:szCs w:val="22"/>
              </w:rPr>
              <w:t>£2800</w:t>
            </w:r>
          </w:p>
        </w:tc>
        <w:tc>
          <w:tcPr>
            <w:tcW w:w="1275" w:type="dxa"/>
          </w:tcPr>
          <w:p w:rsidR="002576A0" w:rsidRPr="00B87EA3" w:rsidRDefault="002576A0">
            <w:pPr>
              <w:rPr>
                <w:rFonts w:asciiTheme="minorHAnsi" w:hAnsiTheme="minorHAnsi" w:cstheme="minorHAnsi"/>
                <w:szCs w:val="22"/>
              </w:rPr>
            </w:pPr>
            <w:r w:rsidRPr="00B87EA3">
              <w:rPr>
                <w:rFonts w:asciiTheme="minorHAnsi" w:hAnsiTheme="minorHAnsi" w:cstheme="minorHAnsi"/>
                <w:szCs w:val="22"/>
              </w:rPr>
              <w:t>FHC 1. 4. 13.</w:t>
            </w:r>
          </w:p>
        </w:tc>
        <w:tc>
          <w:tcPr>
            <w:tcW w:w="1417" w:type="dxa"/>
          </w:tcPr>
          <w:p w:rsidR="002576A0" w:rsidRPr="00B87EA3" w:rsidRDefault="00D10BB9">
            <w:pPr>
              <w:rPr>
                <w:rFonts w:asciiTheme="minorHAnsi" w:hAnsiTheme="minorHAnsi" w:cstheme="minorHAnsi"/>
                <w:szCs w:val="22"/>
              </w:rPr>
            </w:pPr>
            <w:r>
              <w:rPr>
                <w:rFonts w:asciiTheme="minorHAnsi" w:hAnsiTheme="minorHAnsi" w:cstheme="minorHAnsi"/>
                <w:szCs w:val="22"/>
              </w:rPr>
              <w:t>Conference and Launch Events completed – 326 attendees over two days</w:t>
            </w:r>
          </w:p>
        </w:tc>
      </w:tr>
      <w:tr w:rsidR="002576A0" w:rsidRPr="00B87EA3" w:rsidTr="00D10BB9">
        <w:tc>
          <w:tcPr>
            <w:tcW w:w="3967" w:type="dxa"/>
          </w:tcPr>
          <w:p w:rsidR="002576A0" w:rsidRPr="00B87EA3" w:rsidRDefault="002576A0">
            <w:pPr>
              <w:rPr>
                <w:rFonts w:asciiTheme="minorHAnsi" w:hAnsiTheme="minorHAnsi" w:cstheme="minorHAnsi"/>
                <w:szCs w:val="22"/>
              </w:rPr>
            </w:pPr>
            <w:r w:rsidRPr="00B87EA3">
              <w:rPr>
                <w:rFonts w:asciiTheme="minorHAnsi" w:hAnsiTheme="minorHAnsi" w:cstheme="minorHAnsi"/>
                <w:szCs w:val="22"/>
              </w:rPr>
              <w:t>Incorporate key messages from local and national findings into single and multiagency training</w:t>
            </w:r>
          </w:p>
        </w:tc>
        <w:tc>
          <w:tcPr>
            <w:tcW w:w="3087" w:type="dxa"/>
          </w:tcPr>
          <w:p w:rsidR="002576A0" w:rsidRPr="00B87EA3" w:rsidRDefault="002576A0">
            <w:pPr>
              <w:rPr>
                <w:rFonts w:asciiTheme="minorHAnsi" w:hAnsiTheme="minorHAnsi" w:cstheme="minorHAnsi"/>
                <w:szCs w:val="22"/>
              </w:rPr>
            </w:pPr>
            <w:r w:rsidRPr="00B87EA3">
              <w:rPr>
                <w:rFonts w:asciiTheme="minorHAnsi" w:hAnsiTheme="minorHAnsi" w:cstheme="minorHAnsi"/>
                <w:szCs w:val="22"/>
              </w:rPr>
              <w:t>Programmes reflect key messages and tools proportionately</w:t>
            </w:r>
          </w:p>
        </w:tc>
        <w:tc>
          <w:tcPr>
            <w:tcW w:w="1333" w:type="dxa"/>
            <w:gridSpan w:val="2"/>
            <w:shd w:val="clear" w:color="auto" w:fill="66FF66"/>
          </w:tcPr>
          <w:p w:rsidR="002576A0" w:rsidRPr="00B87EA3" w:rsidRDefault="002576A0">
            <w:pPr>
              <w:rPr>
                <w:rFonts w:asciiTheme="minorHAnsi" w:hAnsiTheme="minorHAnsi" w:cstheme="minorHAnsi"/>
                <w:szCs w:val="22"/>
              </w:rPr>
            </w:pPr>
            <w:r w:rsidRPr="00B87EA3">
              <w:rPr>
                <w:rFonts w:asciiTheme="minorHAnsi" w:hAnsiTheme="minorHAnsi" w:cstheme="minorHAnsi"/>
                <w:szCs w:val="22"/>
              </w:rPr>
              <w:t>Sept 2017</w:t>
            </w:r>
          </w:p>
        </w:tc>
        <w:tc>
          <w:tcPr>
            <w:tcW w:w="1360" w:type="dxa"/>
          </w:tcPr>
          <w:p w:rsidR="002576A0" w:rsidRPr="00B87EA3" w:rsidRDefault="002576A0" w:rsidP="00B52F52">
            <w:pPr>
              <w:jc w:val="center"/>
              <w:rPr>
                <w:rFonts w:asciiTheme="minorHAnsi" w:hAnsiTheme="minorHAnsi" w:cstheme="minorHAnsi"/>
                <w:szCs w:val="22"/>
              </w:rPr>
            </w:pPr>
            <w:r w:rsidRPr="00B87EA3">
              <w:rPr>
                <w:rFonts w:asciiTheme="minorHAnsi" w:hAnsiTheme="minorHAnsi" w:cstheme="minorHAnsi"/>
                <w:szCs w:val="22"/>
              </w:rPr>
              <w:t>CPC Training Group</w:t>
            </w:r>
          </w:p>
        </w:tc>
        <w:tc>
          <w:tcPr>
            <w:tcW w:w="993" w:type="dxa"/>
          </w:tcPr>
          <w:p w:rsidR="002576A0" w:rsidRPr="00B87EA3" w:rsidRDefault="002576A0" w:rsidP="005950B3">
            <w:pPr>
              <w:jc w:val="center"/>
              <w:rPr>
                <w:rFonts w:asciiTheme="minorHAnsi" w:hAnsiTheme="minorHAnsi" w:cstheme="minorHAnsi"/>
                <w:szCs w:val="22"/>
              </w:rPr>
            </w:pPr>
            <w:r w:rsidRPr="00B87EA3">
              <w:rPr>
                <w:rFonts w:asciiTheme="minorHAnsi" w:hAnsiTheme="minorHAnsi" w:cstheme="minorHAnsi"/>
                <w:szCs w:val="22"/>
              </w:rPr>
              <w:t>n/a</w:t>
            </w:r>
          </w:p>
        </w:tc>
        <w:tc>
          <w:tcPr>
            <w:tcW w:w="1275" w:type="dxa"/>
          </w:tcPr>
          <w:p w:rsidR="002576A0" w:rsidRPr="00B87EA3" w:rsidRDefault="002576A0">
            <w:pPr>
              <w:rPr>
                <w:rFonts w:asciiTheme="minorHAnsi" w:hAnsiTheme="minorHAnsi" w:cstheme="minorHAnsi"/>
                <w:szCs w:val="22"/>
              </w:rPr>
            </w:pPr>
            <w:r w:rsidRPr="00B87EA3">
              <w:rPr>
                <w:rFonts w:asciiTheme="minorHAnsi" w:hAnsiTheme="minorHAnsi" w:cstheme="minorHAnsi"/>
                <w:szCs w:val="22"/>
              </w:rPr>
              <w:t>FHC 1. 4. 13.</w:t>
            </w:r>
          </w:p>
        </w:tc>
        <w:tc>
          <w:tcPr>
            <w:tcW w:w="1417" w:type="dxa"/>
          </w:tcPr>
          <w:p w:rsidR="002576A0" w:rsidRPr="00B87EA3" w:rsidRDefault="00D10BB9">
            <w:pPr>
              <w:rPr>
                <w:rFonts w:asciiTheme="minorHAnsi" w:hAnsiTheme="minorHAnsi" w:cstheme="minorHAnsi"/>
                <w:szCs w:val="22"/>
              </w:rPr>
            </w:pPr>
            <w:r>
              <w:rPr>
                <w:rFonts w:asciiTheme="minorHAnsi" w:hAnsiTheme="minorHAnsi" w:cstheme="minorHAnsi"/>
                <w:szCs w:val="22"/>
              </w:rPr>
              <w:t>Ongoing Task</w:t>
            </w:r>
          </w:p>
        </w:tc>
      </w:tr>
      <w:tr w:rsidR="002576A0" w:rsidRPr="00B87EA3" w:rsidTr="00ED1B2A">
        <w:tc>
          <w:tcPr>
            <w:tcW w:w="12015" w:type="dxa"/>
            <w:gridSpan w:val="7"/>
            <w:shd w:val="clear" w:color="auto" w:fill="D6E3BC" w:themeFill="accent3" w:themeFillTint="66"/>
          </w:tcPr>
          <w:p w:rsidR="002576A0" w:rsidRPr="00B87EA3" w:rsidRDefault="002576A0" w:rsidP="005950B3">
            <w:pPr>
              <w:rPr>
                <w:rFonts w:asciiTheme="minorHAnsi" w:hAnsiTheme="minorHAnsi" w:cstheme="minorHAnsi"/>
                <w:b/>
                <w:szCs w:val="22"/>
              </w:rPr>
            </w:pPr>
            <w:r w:rsidRPr="00B87EA3">
              <w:rPr>
                <w:rFonts w:asciiTheme="minorHAnsi" w:hAnsiTheme="minorHAnsi" w:cstheme="minorHAnsi"/>
                <w:b/>
                <w:szCs w:val="22"/>
              </w:rPr>
              <w:t>Improvement Priority</w:t>
            </w:r>
            <w:r w:rsidR="00AE7B95">
              <w:rPr>
                <w:rFonts w:asciiTheme="minorHAnsi" w:hAnsiTheme="minorHAnsi" w:cstheme="minorHAnsi"/>
                <w:b/>
                <w:szCs w:val="22"/>
              </w:rPr>
              <w:t xml:space="preserve"> (e)</w:t>
            </w:r>
            <w:r w:rsidRPr="00B87EA3">
              <w:rPr>
                <w:rFonts w:asciiTheme="minorHAnsi" w:hAnsiTheme="minorHAnsi" w:cstheme="minorHAnsi"/>
                <w:b/>
                <w:szCs w:val="22"/>
              </w:rPr>
              <w:t>: Children,  young people and communities understand what is meant by ‘harm’ in the context of child protection</w:t>
            </w:r>
          </w:p>
        </w:tc>
        <w:tc>
          <w:tcPr>
            <w:tcW w:w="1417" w:type="dxa"/>
            <w:shd w:val="clear" w:color="auto" w:fill="D6E3BC" w:themeFill="accent3" w:themeFillTint="66"/>
          </w:tcPr>
          <w:p w:rsidR="002576A0" w:rsidRPr="00B87EA3" w:rsidRDefault="002576A0" w:rsidP="005950B3">
            <w:pPr>
              <w:rPr>
                <w:rFonts w:asciiTheme="minorHAnsi" w:hAnsiTheme="minorHAnsi" w:cstheme="minorHAnsi"/>
                <w:b/>
                <w:szCs w:val="22"/>
              </w:rPr>
            </w:pPr>
          </w:p>
        </w:tc>
      </w:tr>
      <w:tr w:rsidR="002576A0" w:rsidRPr="00B87EA3" w:rsidTr="00D10BB9">
        <w:tc>
          <w:tcPr>
            <w:tcW w:w="3967" w:type="dxa"/>
          </w:tcPr>
          <w:p w:rsidR="002576A0" w:rsidRPr="00B87EA3" w:rsidRDefault="002576A0">
            <w:pPr>
              <w:rPr>
                <w:rFonts w:asciiTheme="minorHAnsi" w:hAnsiTheme="minorHAnsi" w:cstheme="minorHAnsi"/>
                <w:szCs w:val="22"/>
              </w:rPr>
            </w:pPr>
            <w:r w:rsidRPr="00B87EA3">
              <w:rPr>
                <w:rFonts w:asciiTheme="minorHAnsi" w:hAnsiTheme="minorHAnsi" w:cstheme="minorHAnsi"/>
                <w:szCs w:val="22"/>
              </w:rPr>
              <w:t>Review public awareness strategy</w:t>
            </w:r>
          </w:p>
        </w:tc>
        <w:tc>
          <w:tcPr>
            <w:tcW w:w="3087" w:type="dxa"/>
          </w:tcPr>
          <w:p w:rsidR="00B87EA3" w:rsidRDefault="00B87EA3">
            <w:pPr>
              <w:rPr>
                <w:rFonts w:asciiTheme="minorHAnsi" w:hAnsiTheme="minorHAnsi" w:cstheme="minorHAnsi"/>
                <w:szCs w:val="22"/>
              </w:rPr>
            </w:pPr>
            <w:r>
              <w:rPr>
                <w:rFonts w:asciiTheme="minorHAnsi" w:hAnsiTheme="minorHAnsi" w:cstheme="minorHAnsi"/>
                <w:szCs w:val="22"/>
              </w:rPr>
              <w:t>Sub-group established with Terms of Reference</w:t>
            </w:r>
          </w:p>
          <w:p w:rsidR="00B87EA3" w:rsidRDefault="00B87EA3">
            <w:pPr>
              <w:rPr>
                <w:rFonts w:asciiTheme="minorHAnsi" w:hAnsiTheme="minorHAnsi" w:cstheme="minorHAnsi"/>
                <w:szCs w:val="22"/>
              </w:rPr>
            </w:pPr>
          </w:p>
          <w:p w:rsidR="00B87EA3" w:rsidRPr="00B87EA3" w:rsidRDefault="002576A0">
            <w:pPr>
              <w:rPr>
                <w:rFonts w:asciiTheme="minorHAnsi" w:hAnsiTheme="minorHAnsi" w:cstheme="minorHAnsi"/>
                <w:szCs w:val="22"/>
              </w:rPr>
            </w:pPr>
            <w:r w:rsidRPr="00B87EA3">
              <w:rPr>
                <w:rFonts w:asciiTheme="minorHAnsi" w:hAnsiTheme="minorHAnsi" w:cstheme="minorHAnsi"/>
                <w:szCs w:val="22"/>
              </w:rPr>
              <w:t>Map current provision</w:t>
            </w:r>
          </w:p>
          <w:p w:rsidR="002576A0" w:rsidRPr="00B87EA3" w:rsidRDefault="002576A0">
            <w:pPr>
              <w:rPr>
                <w:rFonts w:asciiTheme="minorHAnsi" w:hAnsiTheme="minorHAnsi" w:cstheme="minorHAnsi"/>
                <w:szCs w:val="22"/>
              </w:rPr>
            </w:pPr>
          </w:p>
          <w:p w:rsidR="002576A0" w:rsidRPr="00B87EA3" w:rsidRDefault="002576A0">
            <w:pPr>
              <w:rPr>
                <w:rFonts w:asciiTheme="minorHAnsi" w:hAnsiTheme="minorHAnsi" w:cstheme="minorHAnsi"/>
                <w:szCs w:val="22"/>
              </w:rPr>
            </w:pPr>
            <w:r w:rsidRPr="00B87EA3">
              <w:rPr>
                <w:rFonts w:asciiTheme="minorHAnsi" w:hAnsiTheme="minorHAnsi" w:cstheme="minorHAnsi"/>
                <w:szCs w:val="22"/>
              </w:rPr>
              <w:t xml:space="preserve">Strategy updated and </w:t>
            </w:r>
            <w:r w:rsidRPr="00B87EA3">
              <w:rPr>
                <w:rFonts w:asciiTheme="minorHAnsi" w:hAnsiTheme="minorHAnsi" w:cstheme="minorHAnsi"/>
                <w:szCs w:val="22"/>
              </w:rPr>
              <w:lastRenderedPageBreak/>
              <w:t>presented to CPC</w:t>
            </w:r>
          </w:p>
        </w:tc>
        <w:tc>
          <w:tcPr>
            <w:tcW w:w="1333" w:type="dxa"/>
            <w:gridSpan w:val="2"/>
            <w:shd w:val="clear" w:color="auto" w:fill="FFC000"/>
          </w:tcPr>
          <w:p w:rsidR="00B87EA3" w:rsidRDefault="00B87EA3">
            <w:pPr>
              <w:rPr>
                <w:rFonts w:asciiTheme="minorHAnsi" w:hAnsiTheme="minorHAnsi" w:cstheme="minorHAnsi"/>
                <w:szCs w:val="22"/>
              </w:rPr>
            </w:pPr>
            <w:r>
              <w:rPr>
                <w:rFonts w:asciiTheme="minorHAnsi" w:hAnsiTheme="minorHAnsi" w:cstheme="minorHAnsi"/>
                <w:szCs w:val="22"/>
              </w:rPr>
              <w:lastRenderedPageBreak/>
              <w:t>October 2016</w:t>
            </w:r>
          </w:p>
          <w:p w:rsidR="00B87EA3" w:rsidRDefault="00B87EA3">
            <w:pPr>
              <w:rPr>
                <w:rFonts w:asciiTheme="minorHAnsi" w:hAnsiTheme="minorHAnsi" w:cstheme="minorHAnsi"/>
                <w:szCs w:val="22"/>
              </w:rPr>
            </w:pPr>
          </w:p>
          <w:p w:rsidR="002576A0" w:rsidRPr="00B87EA3" w:rsidRDefault="00B87EA3">
            <w:pPr>
              <w:rPr>
                <w:rFonts w:asciiTheme="minorHAnsi" w:hAnsiTheme="minorHAnsi" w:cstheme="minorHAnsi"/>
                <w:szCs w:val="22"/>
              </w:rPr>
            </w:pPr>
            <w:r>
              <w:rPr>
                <w:rFonts w:asciiTheme="minorHAnsi" w:hAnsiTheme="minorHAnsi" w:cstheme="minorHAnsi"/>
                <w:szCs w:val="22"/>
              </w:rPr>
              <w:t>Jan 2017</w:t>
            </w:r>
          </w:p>
          <w:p w:rsidR="00B87EA3" w:rsidRDefault="00B87EA3">
            <w:pPr>
              <w:rPr>
                <w:rFonts w:asciiTheme="minorHAnsi" w:hAnsiTheme="minorHAnsi" w:cstheme="minorHAnsi"/>
                <w:szCs w:val="22"/>
              </w:rPr>
            </w:pPr>
          </w:p>
          <w:p w:rsidR="00B87EA3" w:rsidRPr="00B87EA3" w:rsidRDefault="00B87EA3">
            <w:pPr>
              <w:rPr>
                <w:rFonts w:asciiTheme="minorHAnsi" w:hAnsiTheme="minorHAnsi" w:cstheme="minorHAnsi"/>
                <w:szCs w:val="22"/>
              </w:rPr>
            </w:pPr>
            <w:r>
              <w:rPr>
                <w:rFonts w:asciiTheme="minorHAnsi" w:hAnsiTheme="minorHAnsi" w:cstheme="minorHAnsi"/>
                <w:szCs w:val="22"/>
              </w:rPr>
              <w:t>March 2017</w:t>
            </w:r>
          </w:p>
        </w:tc>
        <w:tc>
          <w:tcPr>
            <w:tcW w:w="1360" w:type="dxa"/>
          </w:tcPr>
          <w:p w:rsidR="002576A0" w:rsidRPr="00B87EA3" w:rsidRDefault="00D10BB9" w:rsidP="005950B3">
            <w:pPr>
              <w:jc w:val="center"/>
              <w:rPr>
                <w:rFonts w:asciiTheme="minorHAnsi" w:hAnsiTheme="minorHAnsi" w:cstheme="minorHAnsi"/>
                <w:szCs w:val="22"/>
              </w:rPr>
            </w:pPr>
            <w:r>
              <w:rPr>
                <w:rFonts w:asciiTheme="minorHAnsi" w:hAnsiTheme="minorHAnsi" w:cstheme="minorHAnsi"/>
                <w:szCs w:val="22"/>
              </w:rPr>
              <w:t>Donna Munro</w:t>
            </w:r>
          </w:p>
        </w:tc>
        <w:tc>
          <w:tcPr>
            <w:tcW w:w="993" w:type="dxa"/>
          </w:tcPr>
          <w:p w:rsidR="002576A0" w:rsidRPr="00B87EA3" w:rsidRDefault="002F4600" w:rsidP="005950B3">
            <w:pPr>
              <w:jc w:val="center"/>
              <w:rPr>
                <w:rFonts w:asciiTheme="minorHAnsi" w:hAnsiTheme="minorHAnsi" w:cstheme="minorHAnsi"/>
                <w:szCs w:val="22"/>
              </w:rPr>
            </w:pPr>
            <w:r>
              <w:rPr>
                <w:rFonts w:asciiTheme="minorHAnsi" w:hAnsiTheme="minorHAnsi" w:cstheme="minorHAnsi"/>
                <w:szCs w:val="22"/>
              </w:rPr>
              <w:t>n/a</w:t>
            </w:r>
          </w:p>
        </w:tc>
        <w:tc>
          <w:tcPr>
            <w:tcW w:w="1275" w:type="dxa"/>
          </w:tcPr>
          <w:p w:rsidR="002576A0" w:rsidRPr="00B87EA3" w:rsidRDefault="002F4600">
            <w:pPr>
              <w:rPr>
                <w:rFonts w:asciiTheme="minorHAnsi" w:hAnsiTheme="minorHAnsi" w:cstheme="minorHAnsi"/>
                <w:szCs w:val="22"/>
              </w:rPr>
            </w:pPr>
            <w:r>
              <w:rPr>
                <w:rFonts w:asciiTheme="minorHAnsi" w:hAnsiTheme="minorHAnsi" w:cstheme="minorHAnsi"/>
                <w:szCs w:val="22"/>
              </w:rPr>
              <w:t>FHC 3. 5. 11. 13. 14.</w:t>
            </w:r>
          </w:p>
        </w:tc>
        <w:tc>
          <w:tcPr>
            <w:tcW w:w="1417" w:type="dxa"/>
          </w:tcPr>
          <w:p w:rsidR="002576A0" w:rsidRDefault="00D10BB9">
            <w:pPr>
              <w:rPr>
                <w:rFonts w:asciiTheme="minorHAnsi" w:hAnsiTheme="minorHAnsi" w:cstheme="minorHAnsi"/>
                <w:szCs w:val="22"/>
              </w:rPr>
            </w:pPr>
            <w:r>
              <w:rPr>
                <w:rFonts w:asciiTheme="minorHAnsi" w:hAnsiTheme="minorHAnsi" w:cstheme="minorHAnsi"/>
                <w:szCs w:val="22"/>
              </w:rPr>
              <w:t>Group established and initial plan developed</w:t>
            </w:r>
          </w:p>
          <w:p w:rsidR="00D10BB9" w:rsidRPr="00B87EA3" w:rsidRDefault="00D10BB9">
            <w:pPr>
              <w:rPr>
                <w:rFonts w:asciiTheme="minorHAnsi" w:hAnsiTheme="minorHAnsi" w:cstheme="minorHAnsi"/>
                <w:szCs w:val="22"/>
              </w:rPr>
            </w:pPr>
            <w:r>
              <w:rPr>
                <w:rFonts w:asciiTheme="minorHAnsi" w:hAnsiTheme="minorHAnsi" w:cstheme="minorHAnsi"/>
                <w:szCs w:val="22"/>
              </w:rPr>
              <w:t xml:space="preserve">Wider </w:t>
            </w:r>
            <w:r>
              <w:rPr>
                <w:rFonts w:asciiTheme="minorHAnsi" w:hAnsiTheme="minorHAnsi" w:cstheme="minorHAnsi"/>
                <w:szCs w:val="22"/>
              </w:rPr>
              <w:lastRenderedPageBreak/>
              <w:t>mapping and strategy still to be considered</w:t>
            </w:r>
          </w:p>
        </w:tc>
      </w:tr>
      <w:tr w:rsidR="002576A0" w:rsidRPr="00B87EA3" w:rsidTr="00ED1B2A">
        <w:tc>
          <w:tcPr>
            <w:tcW w:w="12015" w:type="dxa"/>
            <w:gridSpan w:val="7"/>
            <w:shd w:val="clear" w:color="auto" w:fill="D6E3BC" w:themeFill="accent3" w:themeFillTint="66"/>
          </w:tcPr>
          <w:p w:rsidR="002576A0" w:rsidRPr="00B87EA3" w:rsidRDefault="002576A0">
            <w:pPr>
              <w:rPr>
                <w:rFonts w:asciiTheme="minorHAnsi" w:hAnsiTheme="minorHAnsi" w:cstheme="minorHAnsi"/>
                <w:b/>
                <w:szCs w:val="22"/>
              </w:rPr>
            </w:pPr>
            <w:r w:rsidRPr="00B87EA3">
              <w:rPr>
                <w:rFonts w:asciiTheme="minorHAnsi" w:hAnsiTheme="minorHAnsi" w:cstheme="minorHAnsi"/>
                <w:b/>
                <w:szCs w:val="22"/>
              </w:rPr>
              <w:lastRenderedPageBreak/>
              <w:t>Improvement Priority</w:t>
            </w:r>
            <w:r w:rsidR="00AE7B95">
              <w:rPr>
                <w:rFonts w:asciiTheme="minorHAnsi" w:hAnsiTheme="minorHAnsi" w:cstheme="minorHAnsi"/>
                <w:b/>
                <w:szCs w:val="22"/>
              </w:rPr>
              <w:t xml:space="preserve"> (f)</w:t>
            </w:r>
            <w:r w:rsidRPr="00B87EA3">
              <w:rPr>
                <w:rFonts w:asciiTheme="minorHAnsi" w:hAnsiTheme="minorHAnsi" w:cstheme="minorHAnsi"/>
                <w:b/>
                <w:szCs w:val="22"/>
              </w:rPr>
              <w:t>: Children and families affected by domestic abuse, substance misuse and/or mental ill-health receive the right help and support at the right time</w:t>
            </w:r>
          </w:p>
        </w:tc>
        <w:tc>
          <w:tcPr>
            <w:tcW w:w="1417" w:type="dxa"/>
            <w:shd w:val="clear" w:color="auto" w:fill="D6E3BC" w:themeFill="accent3" w:themeFillTint="66"/>
          </w:tcPr>
          <w:p w:rsidR="002576A0" w:rsidRPr="00B87EA3" w:rsidRDefault="002576A0">
            <w:pPr>
              <w:rPr>
                <w:rFonts w:asciiTheme="minorHAnsi" w:hAnsiTheme="minorHAnsi" w:cstheme="minorHAnsi"/>
                <w:b/>
                <w:szCs w:val="22"/>
              </w:rPr>
            </w:pPr>
          </w:p>
        </w:tc>
      </w:tr>
      <w:tr w:rsidR="002576A0" w:rsidRPr="00B87EA3" w:rsidTr="00D10BB9">
        <w:tc>
          <w:tcPr>
            <w:tcW w:w="3967" w:type="dxa"/>
          </w:tcPr>
          <w:p w:rsidR="002576A0" w:rsidRPr="00B87EA3" w:rsidRDefault="002576A0">
            <w:pPr>
              <w:rPr>
                <w:rFonts w:asciiTheme="minorHAnsi" w:hAnsiTheme="minorHAnsi" w:cstheme="minorHAnsi"/>
                <w:szCs w:val="22"/>
              </w:rPr>
            </w:pPr>
            <w:r w:rsidRPr="00B87EA3">
              <w:rPr>
                <w:rFonts w:asciiTheme="minorHAnsi" w:hAnsiTheme="minorHAnsi" w:cstheme="minorHAnsi"/>
                <w:szCs w:val="22"/>
              </w:rPr>
              <w:t>Development of e-learning CAPSM package for practitioners working with parental substance misuse</w:t>
            </w:r>
          </w:p>
        </w:tc>
        <w:tc>
          <w:tcPr>
            <w:tcW w:w="3087" w:type="dxa"/>
          </w:tcPr>
          <w:p w:rsidR="002576A0" w:rsidRPr="00B87EA3" w:rsidRDefault="002576A0">
            <w:pPr>
              <w:rPr>
                <w:rFonts w:asciiTheme="minorHAnsi" w:hAnsiTheme="minorHAnsi" w:cstheme="minorHAnsi"/>
                <w:szCs w:val="22"/>
              </w:rPr>
            </w:pPr>
            <w:r w:rsidRPr="00B87EA3">
              <w:rPr>
                <w:rFonts w:asciiTheme="minorHAnsi" w:hAnsiTheme="minorHAnsi" w:cstheme="minorHAnsi"/>
                <w:szCs w:val="22"/>
              </w:rPr>
              <w:t>E-learning package developed</w:t>
            </w:r>
          </w:p>
          <w:p w:rsidR="002576A0" w:rsidRPr="00B87EA3" w:rsidRDefault="002576A0">
            <w:pPr>
              <w:rPr>
                <w:rFonts w:asciiTheme="minorHAnsi" w:hAnsiTheme="minorHAnsi" w:cstheme="minorHAnsi"/>
                <w:szCs w:val="22"/>
              </w:rPr>
            </w:pPr>
            <w:r w:rsidRPr="00B87EA3">
              <w:rPr>
                <w:rFonts w:asciiTheme="minorHAnsi" w:hAnsiTheme="minorHAnsi" w:cstheme="minorHAnsi"/>
                <w:szCs w:val="22"/>
              </w:rPr>
              <w:t xml:space="preserve">No. of practitioners trained </w:t>
            </w:r>
          </w:p>
        </w:tc>
        <w:tc>
          <w:tcPr>
            <w:tcW w:w="1333" w:type="dxa"/>
            <w:gridSpan w:val="2"/>
            <w:shd w:val="clear" w:color="auto" w:fill="00B0F0"/>
          </w:tcPr>
          <w:p w:rsidR="002576A0" w:rsidRPr="00B87EA3" w:rsidRDefault="002576A0">
            <w:pPr>
              <w:rPr>
                <w:rFonts w:asciiTheme="minorHAnsi" w:hAnsiTheme="minorHAnsi" w:cstheme="minorHAnsi"/>
                <w:szCs w:val="22"/>
              </w:rPr>
            </w:pPr>
            <w:r w:rsidRPr="00B87EA3">
              <w:rPr>
                <w:rFonts w:asciiTheme="minorHAnsi" w:hAnsiTheme="minorHAnsi" w:cstheme="minorHAnsi"/>
                <w:szCs w:val="22"/>
              </w:rPr>
              <w:t>Sept 2017</w:t>
            </w:r>
          </w:p>
          <w:p w:rsidR="002576A0" w:rsidRPr="00B87EA3" w:rsidRDefault="002576A0">
            <w:pPr>
              <w:rPr>
                <w:rFonts w:asciiTheme="minorHAnsi" w:hAnsiTheme="minorHAnsi" w:cstheme="minorHAnsi"/>
                <w:szCs w:val="22"/>
              </w:rPr>
            </w:pPr>
          </w:p>
          <w:p w:rsidR="002576A0" w:rsidRPr="00B87EA3" w:rsidRDefault="002576A0">
            <w:pPr>
              <w:rPr>
                <w:rFonts w:asciiTheme="minorHAnsi" w:hAnsiTheme="minorHAnsi" w:cstheme="minorHAnsi"/>
                <w:szCs w:val="22"/>
              </w:rPr>
            </w:pPr>
            <w:r w:rsidRPr="00B87EA3">
              <w:rPr>
                <w:rFonts w:asciiTheme="minorHAnsi" w:hAnsiTheme="minorHAnsi" w:cstheme="minorHAnsi"/>
                <w:szCs w:val="22"/>
              </w:rPr>
              <w:t>March 2017</w:t>
            </w:r>
          </w:p>
        </w:tc>
        <w:tc>
          <w:tcPr>
            <w:tcW w:w="1360" w:type="dxa"/>
          </w:tcPr>
          <w:p w:rsidR="002576A0" w:rsidRPr="00B87EA3" w:rsidRDefault="002576A0" w:rsidP="0027204B">
            <w:pPr>
              <w:jc w:val="center"/>
              <w:rPr>
                <w:rFonts w:asciiTheme="minorHAnsi" w:hAnsiTheme="minorHAnsi" w:cstheme="minorHAnsi"/>
                <w:szCs w:val="22"/>
              </w:rPr>
            </w:pPr>
            <w:r w:rsidRPr="00B87EA3">
              <w:rPr>
                <w:rFonts w:asciiTheme="minorHAnsi" w:hAnsiTheme="minorHAnsi" w:cstheme="minorHAnsi"/>
                <w:szCs w:val="22"/>
              </w:rPr>
              <w:t>Donna Munro</w:t>
            </w:r>
          </w:p>
        </w:tc>
        <w:tc>
          <w:tcPr>
            <w:tcW w:w="993" w:type="dxa"/>
          </w:tcPr>
          <w:p w:rsidR="002576A0" w:rsidRPr="00B87EA3" w:rsidRDefault="002576A0" w:rsidP="005950B3">
            <w:pPr>
              <w:jc w:val="center"/>
              <w:rPr>
                <w:rFonts w:asciiTheme="minorHAnsi" w:hAnsiTheme="minorHAnsi" w:cstheme="minorHAnsi"/>
                <w:szCs w:val="22"/>
              </w:rPr>
            </w:pPr>
            <w:r w:rsidRPr="00B87EA3">
              <w:rPr>
                <w:rFonts w:asciiTheme="minorHAnsi" w:hAnsiTheme="minorHAnsi" w:cstheme="minorHAnsi"/>
                <w:szCs w:val="22"/>
              </w:rPr>
              <w:t>n/a</w:t>
            </w:r>
          </w:p>
        </w:tc>
        <w:tc>
          <w:tcPr>
            <w:tcW w:w="1275" w:type="dxa"/>
          </w:tcPr>
          <w:p w:rsidR="002576A0" w:rsidRPr="00B87EA3" w:rsidRDefault="002576A0">
            <w:pPr>
              <w:rPr>
                <w:rFonts w:asciiTheme="minorHAnsi" w:hAnsiTheme="minorHAnsi" w:cstheme="minorHAnsi"/>
                <w:szCs w:val="22"/>
              </w:rPr>
            </w:pPr>
            <w:r w:rsidRPr="00B87EA3">
              <w:rPr>
                <w:rFonts w:asciiTheme="minorHAnsi" w:hAnsiTheme="minorHAnsi" w:cstheme="minorHAnsi"/>
                <w:szCs w:val="22"/>
              </w:rPr>
              <w:t>FHC 1.</w:t>
            </w:r>
          </w:p>
          <w:p w:rsidR="002576A0" w:rsidRPr="00B87EA3" w:rsidRDefault="002576A0">
            <w:pPr>
              <w:rPr>
                <w:rFonts w:asciiTheme="minorHAnsi" w:hAnsiTheme="minorHAnsi" w:cstheme="minorHAnsi"/>
                <w:szCs w:val="22"/>
              </w:rPr>
            </w:pPr>
          </w:p>
          <w:p w:rsidR="002576A0" w:rsidRPr="00B87EA3" w:rsidRDefault="002576A0">
            <w:pPr>
              <w:rPr>
                <w:rFonts w:asciiTheme="minorHAnsi" w:hAnsiTheme="minorHAnsi" w:cstheme="minorHAnsi"/>
                <w:szCs w:val="22"/>
              </w:rPr>
            </w:pPr>
            <w:r w:rsidRPr="00B87EA3">
              <w:rPr>
                <w:rFonts w:asciiTheme="minorHAnsi" w:hAnsiTheme="minorHAnsi" w:cstheme="minorHAnsi"/>
                <w:szCs w:val="22"/>
              </w:rPr>
              <w:t>Alcohol and Drug Partnership</w:t>
            </w:r>
          </w:p>
        </w:tc>
        <w:tc>
          <w:tcPr>
            <w:tcW w:w="1417" w:type="dxa"/>
          </w:tcPr>
          <w:p w:rsidR="002576A0" w:rsidRPr="00B87EA3" w:rsidRDefault="007C125E">
            <w:pPr>
              <w:rPr>
                <w:rFonts w:asciiTheme="minorHAnsi" w:hAnsiTheme="minorHAnsi" w:cstheme="minorHAnsi"/>
                <w:szCs w:val="22"/>
              </w:rPr>
            </w:pPr>
            <w:r>
              <w:rPr>
                <w:rFonts w:asciiTheme="minorHAnsi" w:hAnsiTheme="minorHAnsi" w:cstheme="minorHAnsi"/>
                <w:szCs w:val="22"/>
              </w:rPr>
              <w:t>E-learning developed</w:t>
            </w:r>
          </w:p>
        </w:tc>
      </w:tr>
      <w:tr w:rsidR="002576A0" w:rsidRPr="00B87EA3" w:rsidTr="002576A0">
        <w:tc>
          <w:tcPr>
            <w:tcW w:w="3967" w:type="dxa"/>
          </w:tcPr>
          <w:p w:rsidR="002576A0" w:rsidRPr="00B87EA3" w:rsidRDefault="001A479B">
            <w:pPr>
              <w:rPr>
                <w:rFonts w:asciiTheme="minorHAnsi" w:hAnsiTheme="minorHAnsi" w:cstheme="minorHAnsi"/>
                <w:szCs w:val="22"/>
              </w:rPr>
            </w:pPr>
            <w:r>
              <w:rPr>
                <w:rFonts w:asciiTheme="minorHAnsi" w:hAnsiTheme="minorHAnsi" w:cstheme="minorHAnsi"/>
                <w:szCs w:val="22"/>
              </w:rPr>
              <w:t>Involvement of Children and Families in addressing Parental Substance Misuse</w:t>
            </w:r>
          </w:p>
        </w:tc>
        <w:tc>
          <w:tcPr>
            <w:tcW w:w="3087" w:type="dxa"/>
          </w:tcPr>
          <w:p w:rsidR="002576A0" w:rsidRPr="00B87EA3" w:rsidRDefault="002576A0">
            <w:pPr>
              <w:rPr>
                <w:rFonts w:asciiTheme="minorHAnsi" w:hAnsiTheme="minorHAnsi" w:cstheme="minorHAnsi"/>
                <w:color w:val="FF0000"/>
                <w:szCs w:val="22"/>
                <w:u w:val="double"/>
              </w:rPr>
            </w:pPr>
            <w:r w:rsidRPr="00B87EA3">
              <w:rPr>
                <w:rFonts w:asciiTheme="minorHAnsi" w:hAnsiTheme="minorHAnsi" w:cstheme="minorHAnsi"/>
                <w:szCs w:val="22"/>
              </w:rPr>
              <w:t>Implement findings of CATALYST Project for families affected by parental substance misuse</w:t>
            </w:r>
          </w:p>
        </w:tc>
        <w:tc>
          <w:tcPr>
            <w:tcW w:w="1333" w:type="dxa"/>
            <w:gridSpan w:val="2"/>
          </w:tcPr>
          <w:p w:rsidR="002576A0" w:rsidRPr="00B87EA3" w:rsidRDefault="002576A0">
            <w:pPr>
              <w:rPr>
                <w:rFonts w:asciiTheme="minorHAnsi" w:hAnsiTheme="minorHAnsi" w:cstheme="minorHAnsi"/>
                <w:szCs w:val="22"/>
              </w:rPr>
            </w:pPr>
            <w:r w:rsidRPr="00B87EA3">
              <w:rPr>
                <w:rFonts w:asciiTheme="minorHAnsi" w:hAnsiTheme="minorHAnsi" w:cstheme="minorHAnsi"/>
                <w:szCs w:val="22"/>
              </w:rPr>
              <w:t>March 2017</w:t>
            </w:r>
          </w:p>
        </w:tc>
        <w:tc>
          <w:tcPr>
            <w:tcW w:w="1360" w:type="dxa"/>
          </w:tcPr>
          <w:p w:rsidR="002576A0" w:rsidRPr="00B87EA3" w:rsidRDefault="002576A0" w:rsidP="005950B3">
            <w:pPr>
              <w:jc w:val="center"/>
              <w:rPr>
                <w:rFonts w:asciiTheme="minorHAnsi" w:hAnsiTheme="minorHAnsi" w:cstheme="minorHAnsi"/>
                <w:szCs w:val="22"/>
              </w:rPr>
            </w:pPr>
            <w:r w:rsidRPr="00B87EA3">
              <w:rPr>
                <w:rFonts w:asciiTheme="minorHAnsi" w:hAnsiTheme="minorHAnsi" w:cstheme="minorHAnsi"/>
                <w:szCs w:val="22"/>
              </w:rPr>
              <w:t>Debbie Milton</w:t>
            </w:r>
          </w:p>
        </w:tc>
        <w:tc>
          <w:tcPr>
            <w:tcW w:w="993" w:type="dxa"/>
          </w:tcPr>
          <w:p w:rsidR="002576A0" w:rsidRPr="00B87EA3" w:rsidRDefault="001A479B" w:rsidP="005950B3">
            <w:pPr>
              <w:jc w:val="center"/>
              <w:rPr>
                <w:rFonts w:asciiTheme="minorHAnsi" w:hAnsiTheme="minorHAnsi" w:cstheme="minorHAnsi"/>
                <w:szCs w:val="22"/>
              </w:rPr>
            </w:pPr>
            <w:r>
              <w:rPr>
                <w:rFonts w:asciiTheme="minorHAnsi" w:hAnsiTheme="minorHAnsi" w:cstheme="minorHAnsi"/>
                <w:szCs w:val="22"/>
              </w:rPr>
              <w:t>TBC</w:t>
            </w:r>
          </w:p>
        </w:tc>
        <w:tc>
          <w:tcPr>
            <w:tcW w:w="1275" w:type="dxa"/>
          </w:tcPr>
          <w:p w:rsidR="002576A0" w:rsidRPr="00B87EA3" w:rsidRDefault="002576A0" w:rsidP="00615B45">
            <w:pPr>
              <w:rPr>
                <w:rFonts w:asciiTheme="minorHAnsi" w:hAnsiTheme="minorHAnsi" w:cstheme="minorHAnsi"/>
                <w:szCs w:val="22"/>
              </w:rPr>
            </w:pPr>
            <w:r w:rsidRPr="00B87EA3">
              <w:rPr>
                <w:rFonts w:asciiTheme="minorHAnsi" w:hAnsiTheme="minorHAnsi" w:cstheme="minorHAnsi"/>
                <w:szCs w:val="22"/>
              </w:rPr>
              <w:t>FHC 1. 2. 3. 5. 12. 14.</w:t>
            </w:r>
          </w:p>
          <w:p w:rsidR="002576A0" w:rsidRPr="00B87EA3" w:rsidRDefault="002576A0" w:rsidP="00615B45">
            <w:pPr>
              <w:rPr>
                <w:rFonts w:asciiTheme="minorHAnsi" w:hAnsiTheme="minorHAnsi" w:cstheme="minorHAnsi"/>
                <w:szCs w:val="22"/>
              </w:rPr>
            </w:pPr>
          </w:p>
          <w:p w:rsidR="002576A0" w:rsidRPr="00B87EA3" w:rsidRDefault="002576A0" w:rsidP="00615B45">
            <w:pPr>
              <w:rPr>
                <w:rFonts w:asciiTheme="minorHAnsi" w:hAnsiTheme="minorHAnsi" w:cstheme="minorHAnsi"/>
                <w:szCs w:val="22"/>
              </w:rPr>
            </w:pPr>
            <w:r w:rsidRPr="00B87EA3">
              <w:rPr>
                <w:rFonts w:asciiTheme="minorHAnsi" w:hAnsiTheme="minorHAnsi" w:cstheme="minorHAnsi"/>
                <w:szCs w:val="22"/>
              </w:rPr>
              <w:t>Alcohol and Drug Partnership</w:t>
            </w:r>
          </w:p>
        </w:tc>
        <w:tc>
          <w:tcPr>
            <w:tcW w:w="1417" w:type="dxa"/>
          </w:tcPr>
          <w:p w:rsidR="002576A0" w:rsidRPr="00B87EA3" w:rsidRDefault="002576A0" w:rsidP="00615B45">
            <w:pPr>
              <w:rPr>
                <w:rFonts w:asciiTheme="minorHAnsi" w:hAnsiTheme="minorHAnsi" w:cstheme="minorHAnsi"/>
                <w:szCs w:val="22"/>
              </w:rPr>
            </w:pPr>
          </w:p>
        </w:tc>
      </w:tr>
      <w:tr w:rsidR="002576A0" w:rsidRPr="00B87EA3" w:rsidTr="002576A0">
        <w:tc>
          <w:tcPr>
            <w:tcW w:w="3967" w:type="dxa"/>
          </w:tcPr>
          <w:p w:rsidR="002576A0" w:rsidRPr="00B87EA3" w:rsidRDefault="002576A0">
            <w:pPr>
              <w:rPr>
                <w:rFonts w:asciiTheme="minorHAnsi" w:hAnsiTheme="minorHAnsi" w:cstheme="minorHAnsi"/>
                <w:szCs w:val="22"/>
              </w:rPr>
            </w:pPr>
            <w:r w:rsidRPr="00B87EA3">
              <w:rPr>
                <w:rFonts w:asciiTheme="minorHAnsi" w:hAnsiTheme="minorHAnsi" w:cstheme="minorHAnsi"/>
                <w:szCs w:val="22"/>
              </w:rPr>
              <w:t xml:space="preserve">Develop tools for supporting non-abusing parents and families </w:t>
            </w:r>
          </w:p>
        </w:tc>
        <w:tc>
          <w:tcPr>
            <w:tcW w:w="3087" w:type="dxa"/>
          </w:tcPr>
          <w:p w:rsidR="002576A0" w:rsidRPr="00B87EA3" w:rsidRDefault="00DF160C">
            <w:pPr>
              <w:rPr>
                <w:rFonts w:asciiTheme="minorHAnsi" w:hAnsiTheme="minorHAnsi" w:cstheme="minorHAnsi"/>
                <w:color w:val="FF0000"/>
                <w:szCs w:val="22"/>
              </w:rPr>
            </w:pPr>
            <w:r>
              <w:rPr>
                <w:rFonts w:asciiTheme="minorHAnsi" w:hAnsiTheme="minorHAnsi" w:cstheme="minorHAnsi"/>
                <w:szCs w:val="22"/>
              </w:rPr>
              <w:t>Explore use of CEDAR</w:t>
            </w:r>
            <w:bookmarkStart w:id="0" w:name="_GoBack"/>
            <w:bookmarkEnd w:id="0"/>
          </w:p>
        </w:tc>
        <w:tc>
          <w:tcPr>
            <w:tcW w:w="1333" w:type="dxa"/>
            <w:gridSpan w:val="2"/>
          </w:tcPr>
          <w:p w:rsidR="002576A0" w:rsidRPr="00B87EA3" w:rsidRDefault="002576A0">
            <w:pPr>
              <w:rPr>
                <w:rFonts w:asciiTheme="minorHAnsi" w:hAnsiTheme="minorHAnsi" w:cstheme="minorHAnsi"/>
                <w:szCs w:val="22"/>
              </w:rPr>
            </w:pPr>
            <w:r w:rsidRPr="00B87EA3">
              <w:rPr>
                <w:rFonts w:asciiTheme="minorHAnsi" w:hAnsiTheme="minorHAnsi" w:cstheme="minorHAnsi"/>
                <w:szCs w:val="22"/>
              </w:rPr>
              <w:t>March 2017</w:t>
            </w:r>
          </w:p>
        </w:tc>
        <w:tc>
          <w:tcPr>
            <w:tcW w:w="1360" w:type="dxa"/>
          </w:tcPr>
          <w:p w:rsidR="002576A0" w:rsidRPr="00B87EA3" w:rsidRDefault="002576A0" w:rsidP="005950B3">
            <w:pPr>
              <w:jc w:val="center"/>
              <w:rPr>
                <w:rFonts w:asciiTheme="minorHAnsi" w:hAnsiTheme="minorHAnsi" w:cstheme="minorHAnsi"/>
                <w:szCs w:val="22"/>
              </w:rPr>
            </w:pPr>
            <w:r w:rsidRPr="00B87EA3">
              <w:rPr>
                <w:rFonts w:asciiTheme="minorHAnsi" w:hAnsiTheme="minorHAnsi" w:cstheme="minorHAnsi"/>
                <w:szCs w:val="22"/>
              </w:rPr>
              <w:t>Gillian Gunn</w:t>
            </w:r>
          </w:p>
        </w:tc>
        <w:tc>
          <w:tcPr>
            <w:tcW w:w="993" w:type="dxa"/>
          </w:tcPr>
          <w:p w:rsidR="002576A0" w:rsidRPr="00B87EA3" w:rsidRDefault="001A479B" w:rsidP="005950B3">
            <w:pPr>
              <w:jc w:val="center"/>
              <w:rPr>
                <w:rFonts w:asciiTheme="minorHAnsi" w:hAnsiTheme="minorHAnsi" w:cstheme="minorHAnsi"/>
                <w:szCs w:val="22"/>
              </w:rPr>
            </w:pPr>
            <w:r>
              <w:rPr>
                <w:rFonts w:asciiTheme="minorHAnsi" w:hAnsiTheme="minorHAnsi" w:cstheme="minorHAnsi"/>
                <w:szCs w:val="22"/>
              </w:rPr>
              <w:t>TBC</w:t>
            </w:r>
          </w:p>
        </w:tc>
        <w:tc>
          <w:tcPr>
            <w:tcW w:w="1275" w:type="dxa"/>
          </w:tcPr>
          <w:p w:rsidR="002576A0" w:rsidRPr="00B87EA3" w:rsidRDefault="002576A0">
            <w:pPr>
              <w:rPr>
                <w:rFonts w:asciiTheme="minorHAnsi" w:hAnsiTheme="minorHAnsi" w:cstheme="minorHAnsi"/>
                <w:szCs w:val="22"/>
              </w:rPr>
            </w:pPr>
            <w:r w:rsidRPr="00B87EA3">
              <w:rPr>
                <w:rFonts w:asciiTheme="minorHAnsi" w:hAnsiTheme="minorHAnsi" w:cstheme="minorHAnsi"/>
                <w:szCs w:val="22"/>
              </w:rPr>
              <w:t>Violence Against Women Partnership</w:t>
            </w:r>
          </w:p>
        </w:tc>
        <w:tc>
          <w:tcPr>
            <w:tcW w:w="1417" w:type="dxa"/>
          </w:tcPr>
          <w:p w:rsidR="002576A0" w:rsidRPr="00B87EA3" w:rsidRDefault="002576A0">
            <w:pPr>
              <w:rPr>
                <w:rFonts w:asciiTheme="minorHAnsi" w:hAnsiTheme="minorHAnsi" w:cstheme="minorHAnsi"/>
                <w:szCs w:val="22"/>
              </w:rPr>
            </w:pPr>
          </w:p>
        </w:tc>
      </w:tr>
      <w:tr w:rsidR="002576A0" w:rsidRPr="00B87EA3" w:rsidTr="002576A0">
        <w:tc>
          <w:tcPr>
            <w:tcW w:w="3967" w:type="dxa"/>
          </w:tcPr>
          <w:p w:rsidR="002576A0" w:rsidRPr="00B87EA3" w:rsidRDefault="002576A0">
            <w:pPr>
              <w:rPr>
                <w:rFonts w:asciiTheme="minorHAnsi" w:hAnsiTheme="minorHAnsi" w:cstheme="minorHAnsi"/>
                <w:szCs w:val="22"/>
              </w:rPr>
            </w:pPr>
            <w:r w:rsidRPr="00B87EA3">
              <w:rPr>
                <w:rFonts w:asciiTheme="minorHAnsi" w:hAnsiTheme="minorHAnsi" w:cstheme="minorHAnsi"/>
                <w:szCs w:val="22"/>
              </w:rPr>
              <w:t>Explore approaches for working with perpetrators in domestic abuse cases</w:t>
            </w:r>
          </w:p>
        </w:tc>
        <w:tc>
          <w:tcPr>
            <w:tcW w:w="3087" w:type="dxa"/>
          </w:tcPr>
          <w:p w:rsidR="002576A0" w:rsidRPr="00B87EA3" w:rsidRDefault="002576A0">
            <w:pPr>
              <w:rPr>
                <w:rFonts w:asciiTheme="minorHAnsi" w:hAnsiTheme="minorHAnsi" w:cstheme="minorHAnsi"/>
                <w:szCs w:val="22"/>
              </w:rPr>
            </w:pPr>
            <w:r w:rsidRPr="00B87EA3">
              <w:rPr>
                <w:rFonts w:asciiTheme="minorHAnsi" w:hAnsiTheme="minorHAnsi" w:cstheme="minorHAnsi"/>
                <w:szCs w:val="22"/>
              </w:rPr>
              <w:t xml:space="preserve">Assessment and planning tools to be developed and added to HPM </w:t>
            </w:r>
          </w:p>
        </w:tc>
        <w:tc>
          <w:tcPr>
            <w:tcW w:w="1333" w:type="dxa"/>
            <w:gridSpan w:val="2"/>
          </w:tcPr>
          <w:p w:rsidR="002576A0" w:rsidRPr="00B87EA3" w:rsidRDefault="002576A0">
            <w:pPr>
              <w:rPr>
                <w:rFonts w:asciiTheme="minorHAnsi" w:hAnsiTheme="minorHAnsi" w:cstheme="minorHAnsi"/>
                <w:szCs w:val="22"/>
              </w:rPr>
            </w:pPr>
            <w:r w:rsidRPr="00B87EA3">
              <w:rPr>
                <w:rFonts w:asciiTheme="minorHAnsi" w:hAnsiTheme="minorHAnsi" w:cstheme="minorHAnsi"/>
                <w:szCs w:val="22"/>
              </w:rPr>
              <w:t>March 2017</w:t>
            </w:r>
          </w:p>
        </w:tc>
        <w:tc>
          <w:tcPr>
            <w:tcW w:w="1360" w:type="dxa"/>
          </w:tcPr>
          <w:p w:rsidR="002576A0" w:rsidRPr="00B87EA3" w:rsidRDefault="002576A0" w:rsidP="005950B3">
            <w:pPr>
              <w:jc w:val="center"/>
              <w:rPr>
                <w:rFonts w:asciiTheme="minorHAnsi" w:hAnsiTheme="minorHAnsi" w:cstheme="minorHAnsi"/>
                <w:szCs w:val="22"/>
              </w:rPr>
            </w:pPr>
            <w:r w:rsidRPr="00B87EA3">
              <w:rPr>
                <w:rFonts w:asciiTheme="minorHAnsi" w:hAnsiTheme="minorHAnsi" w:cstheme="minorHAnsi"/>
                <w:szCs w:val="22"/>
              </w:rPr>
              <w:t>Gillian Gunn</w:t>
            </w:r>
          </w:p>
        </w:tc>
        <w:tc>
          <w:tcPr>
            <w:tcW w:w="993" w:type="dxa"/>
          </w:tcPr>
          <w:p w:rsidR="002576A0" w:rsidRPr="00B87EA3" w:rsidRDefault="001A479B" w:rsidP="005950B3">
            <w:pPr>
              <w:jc w:val="center"/>
              <w:rPr>
                <w:rFonts w:asciiTheme="minorHAnsi" w:hAnsiTheme="minorHAnsi" w:cstheme="minorHAnsi"/>
                <w:szCs w:val="22"/>
              </w:rPr>
            </w:pPr>
            <w:r>
              <w:rPr>
                <w:rFonts w:asciiTheme="minorHAnsi" w:hAnsiTheme="minorHAnsi" w:cstheme="minorHAnsi"/>
                <w:szCs w:val="22"/>
              </w:rPr>
              <w:t>TBC</w:t>
            </w:r>
          </w:p>
        </w:tc>
        <w:tc>
          <w:tcPr>
            <w:tcW w:w="1275" w:type="dxa"/>
          </w:tcPr>
          <w:p w:rsidR="002576A0" w:rsidRPr="00B87EA3" w:rsidRDefault="002576A0">
            <w:pPr>
              <w:rPr>
                <w:rFonts w:asciiTheme="minorHAnsi" w:hAnsiTheme="minorHAnsi" w:cstheme="minorHAnsi"/>
                <w:szCs w:val="22"/>
              </w:rPr>
            </w:pPr>
            <w:r w:rsidRPr="00B87EA3">
              <w:rPr>
                <w:rFonts w:asciiTheme="minorHAnsi" w:hAnsiTheme="minorHAnsi" w:cstheme="minorHAnsi"/>
                <w:szCs w:val="22"/>
              </w:rPr>
              <w:t>Violence Against Women Partnership</w:t>
            </w:r>
          </w:p>
        </w:tc>
        <w:tc>
          <w:tcPr>
            <w:tcW w:w="1417" w:type="dxa"/>
          </w:tcPr>
          <w:p w:rsidR="002576A0" w:rsidRPr="00B87EA3" w:rsidRDefault="002576A0">
            <w:pPr>
              <w:rPr>
                <w:rFonts w:asciiTheme="minorHAnsi" w:hAnsiTheme="minorHAnsi" w:cstheme="minorHAnsi"/>
                <w:szCs w:val="22"/>
              </w:rPr>
            </w:pPr>
          </w:p>
        </w:tc>
      </w:tr>
      <w:tr w:rsidR="002576A0" w:rsidRPr="00B87EA3" w:rsidTr="00ED1B2A">
        <w:tc>
          <w:tcPr>
            <w:tcW w:w="12015" w:type="dxa"/>
            <w:gridSpan w:val="7"/>
            <w:shd w:val="clear" w:color="auto" w:fill="D6E3BC" w:themeFill="accent3" w:themeFillTint="66"/>
          </w:tcPr>
          <w:p w:rsidR="002576A0" w:rsidRPr="00B87EA3" w:rsidRDefault="002576A0" w:rsidP="00124718">
            <w:pPr>
              <w:rPr>
                <w:rFonts w:asciiTheme="minorHAnsi" w:hAnsiTheme="minorHAnsi" w:cstheme="minorHAnsi"/>
                <w:b/>
                <w:szCs w:val="22"/>
              </w:rPr>
            </w:pPr>
            <w:r w:rsidRPr="00B87EA3">
              <w:rPr>
                <w:rFonts w:asciiTheme="minorHAnsi" w:hAnsiTheme="minorHAnsi" w:cstheme="minorHAnsi"/>
                <w:b/>
                <w:szCs w:val="22"/>
              </w:rPr>
              <w:t>Improvement Priority</w:t>
            </w:r>
            <w:r w:rsidR="00AE7B95">
              <w:rPr>
                <w:rFonts w:asciiTheme="minorHAnsi" w:hAnsiTheme="minorHAnsi" w:cstheme="minorHAnsi"/>
                <w:b/>
                <w:szCs w:val="22"/>
              </w:rPr>
              <w:t xml:space="preserve"> (g)</w:t>
            </w:r>
            <w:r w:rsidRPr="00B87EA3">
              <w:rPr>
                <w:rFonts w:asciiTheme="minorHAnsi" w:hAnsiTheme="minorHAnsi" w:cstheme="minorHAnsi"/>
                <w:b/>
                <w:szCs w:val="22"/>
              </w:rPr>
              <w:t>: Ensure Child Protection procedures and guidelines are consistent with Highland Practice Guidance and legislation</w:t>
            </w:r>
          </w:p>
        </w:tc>
        <w:tc>
          <w:tcPr>
            <w:tcW w:w="1417" w:type="dxa"/>
            <w:shd w:val="clear" w:color="auto" w:fill="D6E3BC" w:themeFill="accent3" w:themeFillTint="66"/>
          </w:tcPr>
          <w:p w:rsidR="002576A0" w:rsidRPr="00B87EA3" w:rsidRDefault="002576A0" w:rsidP="00124718">
            <w:pPr>
              <w:rPr>
                <w:rFonts w:asciiTheme="minorHAnsi" w:hAnsiTheme="minorHAnsi" w:cstheme="minorHAnsi"/>
                <w:b/>
                <w:szCs w:val="22"/>
              </w:rPr>
            </w:pPr>
          </w:p>
        </w:tc>
      </w:tr>
      <w:tr w:rsidR="002576A0" w:rsidRPr="00B87EA3" w:rsidTr="00D10BB9">
        <w:tc>
          <w:tcPr>
            <w:tcW w:w="3967" w:type="dxa"/>
          </w:tcPr>
          <w:p w:rsidR="002576A0" w:rsidRPr="00B87EA3" w:rsidRDefault="002576A0">
            <w:pPr>
              <w:rPr>
                <w:rFonts w:asciiTheme="minorHAnsi" w:hAnsiTheme="minorHAnsi" w:cstheme="minorHAnsi"/>
                <w:szCs w:val="22"/>
              </w:rPr>
            </w:pPr>
            <w:r w:rsidRPr="00B87EA3">
              <w:rPr>
                <w:rFonts w:asciiTheme="minorHAnsi" w:hAnsiTheme="minorHAnsi" w:cstheme="minorHAnsi"/>
                <w:szCs w:val="22"/>
              </w:rPr>
              <w:t>Review of CPC Guidelines in line with Children and Young People (Scotland) Act 2014</w:t>
            </w:r>
          </w:p>
        </w:tc>
        <w:tc>
          <w:tcPr>
            <w:tcW w:w="3087" w:type="dxa"/>
          </w:tcPr>
          <w:p w:rsidR="002576A0" w:rsidRPr="00B87EA3" w:rsidRDefault="002576A0" w:rsidP="00501C1D">
            <w:pPr>
              <w:rPr>
                <w:rFonts w:asciiTheme="minorHAnsi" w:hAnsiTheme="minorHAnsi" w:cstheme="minorHAnsi"/>
                <w:szCs w:val="22"/>
              </w:rPr>
            </w:pPr>
            <w:r w:rsidRPr="00B87EA3">
              <w:rPr>
                <w:rFonts w:asciiTheme="minorHAnsi" w:hAnsiTheme="minorHAnsi" w:cstheme="minorHAnsi"/>
                <w:szCs w:val="22"/>
              </w:rPr>
              <w:t>Procedures reviewed and updated</w:t>
            </w:r>
          </w:p>
        </w:tc>
        <w:tc>
          <w:tcPr>
            <w:tcW w:w="1333" w:type="dxa"/>
            <w:gridSpan w:val="2"/>
            <w:shd w:val="clear" w:color="auto" w:fill="FFC000"/>
          </w:tcPr>
          <w:p w:rsidR="002576A0" w:rsidRPr="00B87EA3" w:rsidRDefault="002576A0">
            <w:pPr>
              <w:rPr>
                <w:rFonts w:asciiTheme="minorHAnsi" w:hAnsiTheme="minorHAnsi" w:cstheme="minorHAnsi"/>
                <w:szCs w:val="22"/>
              </w:rPr>
            </w:pPr>
            <w:r w:rsidRPr="00B87EA3">
              <w:rPr>
                <w:rFonts w:asciiTheme="minorHAnsi" w:hAnsiTheme="minorHAnsi" w:cstheme="minorHAnsi"/>
                <w:szCs w:val="22"/>
              </w:rPr>
              <w:t>Dec 2016</w:t>
            </w:r>
          </w:p>
        </w:tc>
        <w:tc>
          <w:tcPr>
            <w:tcW w:w="1360" w:type="dxa"/>
            <w:shd w:val="clear" w:color="auto" w:fill="auto"/>
          </w:tcPr>
          <w:p w:rsidR="002576A0" w:rsidRPr="00B87EA3" w:rsidRDefault="00D10BB9" w:rsidP="005950B3">
            <w:pPr>
              <w:jc w:val="center"/>
              <w:rPr>
                <w:rFonts w:asciiTheme="minorHAnsi" w:hAnsiTheme="minorHAnsi" w:cstheme="minorHAnsi"/>
                <w:szCs w:val="22"/>
              </w:rPr>
            </w:pPr>
            <w:r>
              <w:rPr>
                <w:rFonts w:asciiTheme="minorHAnsi" w:hAnsiTheme="minorHAnsi" w:cstheme="minorHAnsi"/>
                <w:szCs w:val="22"/>
              </w:rPr>
              <w:t xml:space="preserve">Stephanie </w:t>
            </w:r>
            <w:proofErr w:type="spellStart"/>
            <w:r>
              <w:rPr>
                <w:rFonts w:asciiTheme="minorHAnsi" w:hAnsiTheme="minorHAnsi" w:cstheme="minorHAnsi"/>
                <w:szCs w:val="22"/>
              </w:rPr>
              <w:t>Govenden</w:t>
            </w:r>
            <w:proofErr w:type="spellEnd"/>
          </w:p>
        </w:tc>
        <w:tc>
          <w:tcPr>
            <w:tcW w:w="993" w:type="dxa"/>
          </w:tcPr>
          <w:p w:rsidR="002576A0" w:rsidRPr="00B87EA3" w:rsidRDefault="001A479B" w:rsidP="005950B3">
            <w:pPr>
              <w:jc w:val="center"/>
              <w:rPr>
                <w:rFonts w:asciiTheme="minorHAnsi" w:hAnsiTheme="minorHAnsi" w:cstheme="minorHAnsi"/>
                <w:szCs w:val="22"/>
              </w:rPr>
            </w:pPr>
            <w:r>
              <w:rPr>
                <w:rFonts w:asciiTheme="minorHAnsi" w:hAnsiTheme="minorHAnsi" w:cstheme="minorHAnsi"/>
                <w:szCs w:val="22"/>
              </w:rPr>
              <w:t>n/a</w:t>
            </w:r>
          </w:p>
        </w:tc>
        <w:tc>
          <w:tcPr>
            <w:tcW w:w="1275" w:type="dxa"/>
          </w:tcPr>
          <w:p w:rsidR="002576A0" w:rsidRPr="00B87EA3" w:rsidRDefault="002F4600">
            <w:pPr>
              <w:rPr>
                <w:rFonts w:asciiTheme="minorHAnsi" w:hAnsiTheme="minorHAnsi" w:cstheme="minorHAnsi"/>
                <w:szCs w:val="22"/>
              </w:rPr>
            </w:pPr>
            <w:r>
              <w:rPr>
                <w:rFonts w:asciiTheme="minorHAnsi" w:hAnsiTheme="minorHAnsi" w:cstheme="minorHAnsi"/>
                <w:szCs w:val="22"/>
              </w:rPr>
              <w:t>FHC 1.</w:t>
            </w:r>
          </w:p>
        </w:tc>
        <w:tc>
          <w:tcPr>
            <w:tcW w:w="1417" w:type="dxa"/>
          </w:tcPr>
          <w:p w:rsidR="002576A0" w:rsidRPr="00B87EA3" w:rsidRDefault="007C125E">
            <w:pPr>
              <w:rPr>
                <w:rFonts w:asciiTheme="minorHAnsi" w:hAnsiTheme="minorHAnsi" w:cstheme="minorHAnsi"/>
                <w:szCs w:val="22"/>
              </w:rPr>
            </w:pPr>
            <w:r>
              <w:rPr>
                <w:rFonts w:asciiTheme="minorHAnsi" w:hAnsiTheme="minorHAnsi" w:cstheme="minorHAnsi"/>
                <w:szCs w:val="22"/>
              </w:rPr>
              <w:t>Delayed in line with judicial ruling</w:t>
            </w:r>
          </w:p>
        </w:tc>
      </w:tr>
      <w:tr w:rsidR="002576A0" w:rsidRPr="00B87EA3" w:rsidTr="00D10BB9">
        <w:tc>
          <w:tcPr>
            <w:tcW w:w="3967" w:type="dxa"/>
          </w:tcPr>
          <w:p w:rsidR="002576A0" w:rsidRPr="00B87EA3" w:rsidRDefault="002576A0">
            <w:pPr>
              <w:rPr>
                <w:rFonts w:asciiTheme="minorHAnsi" w:hAnsiTheme="minorHAnsi" w:cstheme="minorHAnsi"/>
                <w:szCs w:val="22"/>
              </w:rPr>
            </w:pPr>
            <w:r w:rsidRPr="00B87EA3">
              <w:rPr>
                <w:rFonts w:asciiTheme="minorHAnsi" w:hAnsiTheme="minorHAnsi" w:cstheme="minorHAnsi"/>
                <w:szCs w:val="22"/>
              </w:rPr>
              <w:t>Review of Highland Underage Sex Protocol</w:t>
            </w:r>
          </w:p>
        </w:tc>
        <w:tc>
          <w:tcPr>
            <w:tcW w:w="3087" w:type="dxa"/>
          </w:tcPr>
          <w:p w:rsidR="002576A0" w:rsidRPr="00B87EA3" w:rsidRDefault="002576A0" w:rsidP="00501C1D">
            <w:pPr>
              <w:rPr>
                <w:rFonts w:asciiTheme="minorHAnsi" w:hAnsiTheme="minorHAnsi" w:cstheme="minorHAnsi"/>
                <w:szCs w:val="22"/>
              </w:rPr>
            </w:pPr>
            <w:r w:rsidRPr="00B87EA3">
              <w:rPr>
                <w:rFonts w:asciiTheme="minorHAnsi" w:hAnsiTheme="minorHAnsi" w:cstheme="minorHAnsi"/>
                <w:szCs w:val="22"/>
              </w:rPr>
              <w:t>Protocol reviewed and updated in line with national and local procedures</w:t>
            </w:r>
          </w:p>
          <w:p w:rsidR="00B87EA3" w:rsidRPr="00B87EA3" w:rsidRDefault="00B87EA3" w:rsidP="00501C1D">
            <w:pPr>
              <w:rPr>
                <w:rFonts w:asciiTheme="minorHAnsi" w:hAnsiTheme="minorHAnsi" w:cstheme="minorHAnsi"/>
                <w:szCs w:val="22"/>
              </w:rPr>
            </w:pPr>
          </w:p>
          <w:p w:rsidR="002576A0" w:rsidRPr="00B87EA3" w:rsidRDefault="002576A0" w:rsidP="00501C1D">
            <w:pPr>
              <w:rPr>
                <w:rFonts w:asciiTheme="minorHAnsi" w:hAnsiTheme="minorHAnsi" w:cstheme="minorHAnsi"/>
                <w:szCs w:val="22"/>
              </w:rPr>
            </w:pPr>
            <w:r w:rsidRPr="00B87EA3">
              <w:rPr>
                <w:rFonts w:asciiTheme="minorHAnsi" w:hAnsiTheme="minorHAnsi" w:cstheme="minorHAnsi"/>
                <w:szCs w:val="22"/>
              </w:rPr>
              <w:t>Changes communicated to practitioners</w:t>
            </w:r>
          </w:p>
        </w:tc>
        <w:tc>
          <w:tcPr>
            <w:tcW w:w="1333" w:type="dxa"/>
            <w:gridSpan w:val="2"/>
            <w:shd w:val="clear" w:color="auto" w:fill="FF0000"/>
          </w:tcPr>
          <w:p w:rsidR="002576A0" w:rsidRPr="00B87EA3" w:rsidRDefault="002576A0">
            <w:pPr>
              <w:rPr>
                <w:rFonts w:asciiTheme="minorHAnsi" w:hAnsiTheme="minorHAnsi" w:cstheme="minorHAnsi"/>
                <w:szCs w:val="22"/>
              </w:rPr>
            </w:pPr>
            <w:r w:rsidRPr="00B87EA3">
              <w:rPr>
                <w:rFonts w:asciiTheme="minorHAnsi" w:hAnsiTheme="minorHAnsi" w:cstheme="minorHAnsi"/>
                <w:szCs w:val="22"/>
              </w:rPr>
              <w:lastRenderedPageBreak/>
              <w:t>Oct 2016</w:t>
            </w:r>
            <w:r w:rsidR="00B87EA3" w:rsidRPr="00B87EA3">
              <w:rPr>
                <w:rFonts w:asciiTheme="minorHAnsi" w:hAnsiTheme="minorHAnsi" w:cstheme="minorHAnsi"/>
                <w:szCs w:val="22"/>
              </w:rPr>
              <w:t xml:space="preserve">  </w:t>
            </w:r>
          </w:p>
        </w:tc>
        <w:tc>
          <w:tcPr>
            <w:tcW w:w="1360" w:type="dxa"/>
            <w:shd w:val="clear" w:color="auto" w:fill="auto"/>
          </w:tcPr>
          <w:p w:rsidR="00B87EA3" w:rsidRPr="00B87EA3" w:rsidRDefault="002576A0" w:rsidP="005950B3">
            <w:pPr>
              <w:jc w:val="center"/>
              <w:rPr>
                <w:rFonts w:asciiTheme="minorHAnsi" w:hAnsiTheme="minorHAnsi" w:cstheme="minorHAnsi"/>
                <w:szCs w:val="22"/>
              </w:rPr>
            </w:pPr>
            <w:r w:rsidRPr="00B87EA3">
              <w:rPr>
                <w:rFonts w:asciiTheme="minorHAnsi" w:hAnsiTheme="minorHAnsi" w:cstheme="minorHAnsi"/>
                <w:szCs w:val="22"/>
              </w:rPr>
              <w:t>Jennifer Baughan</w:t>
            </w:r>
            <w:r w:rsidR="00B87EA3" w:rsidRPr="00B87EA3">
              <w:rPr>
                <w:rFonts w:asciiTheme="minorHAnsi" w:hAnsiTheme="minorHAnsi" w:cstheme="minorHAnsi"/>
                <w:szCs w:val="22"/>
              </w:rPr>
              <w:t>/</w:t>
            </w:r>
          </w:p>
          <w:p w:rsidR="002576A0" w:rsidRPr="00B87EA3" w:rsidRDefault="00B87EA3" w:rsidP="005950B3">
            <w:pPr>
              <w:jc w:val="center"/>
              <w:rPr>
                <w:rFonts w:asciiTheme="minorHAnsi" w:hAnsiTheme="minorHAnsi" w:cstheme="minorHAnsi"/>
                <w:szCs w:val="22"/>
              </w:rPr>
            </w:pPr>
            <w:r w:rsidRPr="00B87EA3">
              <w:rPr>
                <w:rFonts w:asciiTheme="minorHAnsi" w:hAnsiTheme="minorHAnsi" w:cstheme="minorHAnsi"/>
                <w:szCs w:val="22"/>
              </w:rPr>
              <w:t>Dan Jenkins</w:t>
            </w:r>
          </w:p>
          <w:p w:rsidR="002576A0" w:rsidRPr="00B87EA3" w:rsidRDefault="002576A0" w:rsidP="005950B3">
            <w:pPr>
              <w:jc w:val="center"/>
              <w:rPr>
                <w:rFonts w:asciiTheme="minorHAnsi" w:hAnsiTheme="minorHAnsi" w:cstheme="minorHAnsi"/>
                <w:szCs w:val="22"/>
              </w:rPr>
            </w:pPr>
          </w:p>
          <w:p w:rsidR="002576A0" w:rsidRPr="00B87EA3" w:rsidRDefault="002576A0" w:rsidP="005950B3">
            <w:pPr>
              <w:jc w:val="center"/>
              <w:rPr>
                <w:rFonts w:asciiTheme="minorHAnsi" w:hAnsiTheme="minorHAnsi" w:cstheme="minorHAnsi"/>
                <w:szCs w:val="22"/>
              </w:rPr>
            </w:pPr>
            <w:r w:rsidRPr="00B87EA3">
              <w:rPr>
                <w:rFonts w:asciiTheme="minorHAnsi" w:hAnsiTheme="minorHAnsi" w:cstheme="minorHAnsi"/>
                <w:szCs w:val="22"/>
              </w:rPr>
              <w:t>CPC Training Group</w:t>
            </w:r>
          </w:p>
        </w:tc>
        <w:tc>
          <w:tcPr>
            <w:tcW w:w="993" w:type="dxa"/>
          </w:tcPr>
          <w:p w:rsidR="002576A0" w:rsidRPr="00B87EA3" w:rsidRDefault="001A479B" w:rsidP="005950B3">
            <w:pPr>
              <w:jc w:val="center"/>
              <w:rPr>
                <w:rFonts w:asciiTheme="minorHAnsi" w:hAnsiTheme="minorHAnsi" w:cstheme="minorHAnsi"/>
                <w:szCs w:val="22"/>
              </w:rPr>
            </w:pPr>
            <w:r>
              <w:rPr>
                <w:rFonts w:asciiTheme="minorHAnsi" w:hAnsiTheme="minorHAnsi" w:cstheme="minorHAnsi"/>
                <w:szCs w:val="22"/>
              </w:rPr>
              <w:lastRenderedPageBreak/>
              <w:t>n/a</w:t>
            </w:r>
          </w:p>
        </w:tc>
        <w:tc>
          <w:tcPr>
            <w:tcW w:w="1275" w:type="dxa"/>
          </w:tcPr>
          <w:p w:rsidR="002576A0" w:rsidRPr="00B87EA3" w:rsidRDefault="002F4600">
            <w:pPr>
              <w:rPr>
                <w:rFonts w:asciiTheme="minorHAnsi" w:hAnsiTheme="minorHAnsi" w:cstheme="minorHAnsi"/>
                <w:szCs w:val="22"/>
              </w:rPr>
            </w:pPr>
            <w:r>
              <w:rPr>
                <w:rFonts w:asciiTheme="minorHAnsi" w:hAnsiTheme="minorHAnsi" w:cstheme="minorHAnsi"/>
                <w:szCs w:val="22"/>
              </w:rPr>
              <w:t xml:space="preserve">FHC 1. 2. 3. 4. 5. </w:t>
            </w:r>
          </w:p>
        </w:tc>
        <w:tc>
          <w:tcPr>
            <w:tcW w:w="1417" w:type="dxa"/>
          </w:tcPr>
          <w:p w:rsidR="002576A0" w:rsidRPr="00B87EA3" w:rsidRDefault="007C125E">
            <w:pPr>
              <w:rPr>
                <w:rFonts w:asciiTheme="minorHAnsi" w:hAnsiTheme="minorHAnsi" w:cstheme="minorHAnsi"/>
                <w:szCs w:val="22"/>
              </w:rPr>
            </w:pPr>
            <w:r>
              <w:rPr>
                <w:rFonts w:asciiTheme="minorHAnsi" w:hAnsiTheme="minorHAnsi" w:cstheme="minorHAnsi"/>
                <w:szCs w:val="22"/>
              </w:rPr>
              <w:t>HUSP on CSE Sub-group action table</w:t>
            </w:r>
          </w:p>
        </w:tc>
      </w:tr>
      <w:tr w:rsidR="002576A0" w:rsidRPr="00B87EA3" w:rsidTr="00ED1B2A">
        <w:tc>
          <w:tcPr>
            <w:tcW w:w="12015" w:type="dxa"/>
            <w:gridSpan w:val="7"/>
            <w:shd w:val="clear" w:color="auto" w:fill="D6E3BC" w:themeFill="accent3" w:themeFillTint="66"/>
          </w:tcPr>
          <w:p w:rsidR="002576A0" w:rsidRPr="00B87EA3" w:rsidRDefault="002576A0" w:rsidP="00B87EA3">
            <w:pPr>
              <w:rPr>
                <w:rFonts w:asciiTheme="minorHAnsi" w:hAnsiTheme="minorHAnsi" w:cstheme="minorHAnsi"/>
                <w:b/>
                <w:szCs w:val="22"/>
              </w:rPr>
            </w:pPr>
            <w:r w:rsidRPr="00B87EA3">
              <w:rPr>
                <w:rFonts w:asciiTheme="minorHAnsi" w:hAnsiTheme="minorHAnsi" w:cstheme="minorHAnsi"/>
                <w:b/>
                <w:szCs w:val="22"/>
              </w:rPr>
              <w:lastRenderedPageBreak/>
              <w:t>Improvement Priority</w:t>
            </w:r>
            <w:r w:rsidR="001E7E77">
              <w:rPr>
                <w:rFonts w:asciiTheme="minorHAnsi" w:hAnsiTheme="minorHAnsi" w:cstheme="minorHAnsi"/>
                <w:b/>
                <w:szCs w:val="22"/>
              </w:rPr>
              <w:t xml:space="preserve"> (h)</w:t>
            </w:r>
            <w:r w:rsidRPr="00B87EA3">
              <w:rPr>
                <w:rFonts w:asciiTheme="minorHAnsi" w:hAnsiTheme="minorHAnsi" w:cstheme="minorHAnsi"/>
                <w:b/>
                <w:szCs w:val="22"/>
              </w:rPr>
              <w:t xml:space="preserve">: </w:t>
            </w:r>
            <w:r w:rsidR="00B87EA3" w:rsidRPr="00B87EA3">
              <w:rPr>
                <w:rFonts w:asciiTheme="minorHAnsi" w:hAnsiTheme="minorHAnsi" w:cstheme="minorHAnsi"/>
                <w:b/>
                <w:szCs w:val="22"/>
              </w:rPr>
              <w:t xml:space="preserve">Develop Robust </w:t>
            </w:r>
            <w:r w:rsidRPr="00B87EA3">
              <w:rPr>
                <w:rFonts w:asciiTheme="minorHAnsi" w:hAnsiTheme="minorHAnsi" w:cstheme="minorHAnsi"/>
                <w:b/>
                <w:szCs w:val="22"/>
              </w:rPr>
              <w:t>Quality Assurance</w:t>
            </w:r>
            <w:r w:rsidR="00B87EA3" w:rsidRPr="00B87EA3">
              <w:rPr>
                <w:rFonts w:asciiTheme="minorHAnsi" w:hAnsiTheme="minorHAnsi" w:cstheme="minorHAnsi"/>
                <w:b/>
                <w:szCs w:val="22"/>
              </w:rPr>
              <w:t xml:space="preserve"> Processes for Child Protection</w:t>
            </w:r>
          </w:p>
        </w:tc>
        <w:tc>
          <w:tcPr>
            <w:tcW w:w="1417" w:type="dxa"/>
            <w:shd w:val="clear" w:color="auto" w:fill="D6E3BC" w:themeFill="accent3" w:themeFillTint="66"/>
          </w:tcPr>
          <w:p w:rsidR="002576A0" w:rsidRPr="00B87EA3" w:rsidRDefault="002576A0" w:rsidP="00124718">
            <w:pPr>
              <w:rPr>
                <w:rFonts w:asciiTheme="minorHAnsi" w:hAnsiTheme="minorHAnsi" w:cstheme="minorHAnsi"/>
                <w:b/>
                <w:szCs w:val="22"/>
              </w:rPr>
            </w:pPr>
          </w:p>
        </w:tc>
      </w:tr>
      <w:tr w:rsidR="002576A0" w:rsidRPr="00B87EA3" w:rsidTr="00D10BB9">
        <w:tc>
          <w:tcPr>
            <w:tcW w:w="3967" w:type="dxa"/>
          </w:tcPr>
          <w:p w:rsidR="002576A0" w:rsidRPr="00B87EA3" w:rsidRDefault="002576A0">
            <w:pPr>
              <w:rPr>
                <w:rFonts w:asciiTheme="minorHAnsi" w:hAnsiTheme="minorHAnsi" w:cstheme="minorHAnsi"/>
                <w:szCs w:val="22"/>
              </w:rPr>
            </w:pPr>
            <w:r w:rsidRPr="00B87EA3">
              <w:rPr>
                <w:rFonts w:asciiTheme="minorHAnsi" w:hAnsiTheme="minorHAnsi" w:cstheme="minorHAnsi"/>
                <w:szCs w:val="22"/>
              </w:rPr>
              <w:t xml:space="preserve">Establish Quality Assurance Group for Child Protection </w:t>
            </w:r>
          </w:p>
        </w:tc>
        <w:tc>
          <w:tcPr>
            <w:tcW w:w="3087" w:type="dxa"/>
          </w:tcPr>
          <w:p w:rsidR="002576A0" w:rsidRPr="00B87EA3" w:rsidRDefault="002576A0" w:rsidP="00501C1D">
            <w:pPr>
              <w:rPr>
                <w:rFonts w:asciiTheme="minorHAnsi" w:hAnsiTheme="minorHAnsi" w:cstheme="minorHAnsi"/>
                <w:szCs w:val="22"/>
              </w:rPr>
            </w:pPr>
            <w:r w:rsidRPr="00B87EA3">
              <w:rPr>
                <w:rFonts w:asciiTheme="minorHAnsi" w:hAnsiTheme="minorHAnsi" w:cstheme="minorHAnsi"/>
                <w:szCs w:val="22"/>
              </w:rPr>
              <w:t>Multi-disciplinary group established and terms of reference agreed</w:t>
            </w:r>
          </w:p>
        </w:tc>
        <w:tc>
          <w:tcPr>
            <w:tcW w:w="1333" w:type="dxa"/>
            <w:gridSpan w:val="2"/>
            <w:shd w:val="clear" w:color="auto" w:fill="00B0F0"/>
          </w:tcPr>
          <w:p w:rsidR="002576A0" w:rsidRPr="00B87EA3" w:rsidRDefault="002576A0">
            <w:pPr>
              <w:rPr>
                <w:rFonts w:asciiTheme="minorHAnsi" w:hAnsiTheme="minorHAnsi" w:cstheme="minorHAnsi"/>
                <w:szCs w:val="22"/>
              </w:rPr>
            </w:pPr>
            <w:r w:rsidRPr="00B87EA3">
              <w:rPr>
                <w:rFonts w:asciiTheme="minorHAnsi" w:hAnsiTheme="minorHAnsi" w:cstheme="minorHAnsi"/>
                <w:szCs w:val="22"/>
              </w:rPr>
              <w:t>Sept 2016</w:t>
            </w:r>
          </w:p>
        </w:tc>
        <w:tc>
          <w:tcPr>
            <w:tcW w:w="1360" w:type="dxa"/>
            <w:shd w:val="clear" w:color="auto" w:fill="auto"/>
          </w:tcPr>
          <w:p w:rsidR="002576A0" w:rsidRPr="00B87EA3" w:rsidRDefault="002576A0" w:rsidP="005950B3">
            <w:pPr>
              <w:jc w:val="center"/>
              <w:rPr>
                <w:rFonts w:asciiTheme="minorHAnsi" w:hAnsiTheme="minorHAnsi" w:cstheme="minorHAnsi"/>
                <w:szCs w:val="22"/>
              </w:rPr>
            </w:pPr>
            <w:r w:rsidRPr="00B87EA3">
              <w:rPr>
                <w:rFonts w:asciiTheme="minorHAnsi" w:hAnsiTheme="minorHAnsi" w:cstheme="minorHAnsi"/>
                <w:szCs w:val="22"/>
              </w:rPr>
              <w:t xml:space="preserve">Stephanie </w:t>
            </w:r>
            <w:proofErr w:type="spellStart"/>
            <w:r w:rsidRPr="00B87EA3">
              <w:rPr>
                <w:rFonts w:asciiTheme="minorHAnsi" w:hAnsiTheme="minorHAnsi" w:cstheme="minorHAnsi"/>
                <w:szCs w:val="22"/>
              </w:rPr>
              <w:t>Govenden</w:t>
            </w:r>
            <w:proofErr w:type="spellEnd"/>
          </w:p>
        </w:tc>
        <w:tc>
          <w:tcPr>
            <w:tcW w:w="993" w:type="dxa"/>
          </w:tcPr>
          <w:p w:rsidR="002576A0" w:rsidRPr="00B87EA3" w:rsidRDefault="001A479B" w:rsidP="005950B3">
            <w:pPr>
              <w:jc w:val="center"/>
              <w:rPr>
                <w:rFonts w:asciiTheme="minorHAnsi" w:hAnsiTheme="minorHAnsi" w:cstheme="minorHAnsi"/>
                <w:szCs w:val="22"/>
              </w:rPr>
            </w:pPr>
            <w:r>
              <w:rPr>
                <w:rFonts w:asciiTheme="minorHAnsi" w:hAnsiTheme="minorHAnsi" w:cstheme="minorHAnsi"/>
                <w:szCs w:val="22"/>
              </w:rPr>
              <w:t>n/a</w:t>
            </w:r>
          </w:p>
        </w:tc>
        <w:tc>
          <w:tcPr>
            <w:tcW w:w="1275" w:type="dxa"/>
          </w:tcPr>
          <w:p w:rsidR="002576A0" w:rsidRPr="00B87EA3" w:rsidRDefault="002F4600">
            <w:pPr>
              <w:rPr>
                <w:rFonts w:asciiTheme="minorHAnsi" w:hAnsiTheme="minorHAnsi" w:cstheme="minorHAnsi"/>
                <w:szCs w:val="22"/>
              </w:rPr>
            </w:pPr>
            <w:r>
              <w:rPr>
                <w:rFonts w:asciiTheme="minorHAnsi" w:hAnsiTheme="minorHAnsi" w:cstheme="minorHAnsi"/>
                <w:szCs w:val="22"/>
              </w:rPr>
              <w:t>FHC 1. 14.</w:t>
            </w:r>
          </w:p>
        </w:tc>
        <w:tc>
          <w:tcPr>
            <w:tcW w:w="1417" w:type="dxa"/>
          </w:tcPr>
          <w:p w:rsidR="002576A0" w:rsidRPr="00B87EA3" w:rsidRDefault="00D10BB9">
            <w:pPr>
              <w:rPr>
                <w:rFonts w:asciiTheme="minorHAnsi" w:hAnsiTheme="minorHAnsi" w:cstheme="minorHAnsi"/>
                <w:szCs w:val="22"/>
              </w:rPr>
            </w:pPr>
            <w:r w:rsidRPr="00B87EA3">
              <w:rPr>
                <w:rFonts w:asciiTheme="minorHAnsi" w:hAnsiTheme="minorHAnsi" w:cstheme="minorHAnsi"/>
                <w:szCs w:val="22"/>
              </w:rPr>
              <w:t>Multi-disciplinary group established and terms of reference agreed</w:t>
            </w:r>
          </w:p>
        </w:tc>
      </w:tr>
      <w:tr w:rsidR="002576A0" w:rsidRPr="00B87EA3" w:rsidTr="00D10BB9">
        <w:tc>
          <w:tcPr>
            <w:tcW w:w="3967" w:type="dxa"/>
          </w:tcPr>
          <w:p w:rsidR="002576A0" w:rsidRPr="00B87EA3" w:rsidRDefault="002576A0">
            <w:pPr>
              <w:rPr>
                <w:rFonts w:asciiTheme="minorHAnsi" w:hAnsiTheme="minorHAnsi" w:cstheme="minorHAnsi"/>
                <w:szCs w:val="22"/>
              </w:rPr>
            </w:pPr>
            <w:r w:rsidRPr="00B87EA3">
              <w:rPr>
                <w:rFonts w:asciiTheme="minorHAnsi" w:hAnsiTheme="minorHAnsi" w:cstheme="minorHAnsi"/>
                <w:szCs w:val="22"/>
              </w:rPr>
              <w:t>Develop Quality Assurance Plan for Committee</w:t>
            </w:r>
          </w:p>
        </w:tc>
        <w:tc>
          <w:tcPr>
            <w:tcW w:w="3087" w:type="dxa"/>
          </w:tcPr>
          <w:p w:rsidR="002576A0" w:rsidRPr="00B87EA3" w:rsidRDefault="002576A0" w:rsidP="00501C1D">
            <w:pPr>
              <w:rPr>
                <w:rFonts w:asciiTheme="minorHAnsi" w:hAnsiTheme="minorHAnsi" w:cstheme="minorHAnsi"/>
                <w:szCs w:val="22"/>
              </w:rPr>
            </w:pPr>
            <w:r w:rsidRPr="00B87EA3">
              <w:rPr>
                <w:rFonts w:asciiTheme="minorHAnsi" w:hAnsiTheme="minorHAnsi" w:cstheme="minorHAnsi"/>
                <w:szCs w:val="22"/>
              </w:rPr>
              <w:t>Quality Assurance Action Plan agreed by CPC</w:t>
            </w:r>
          </w:p>
        </w:tc>
        <w:tc>
          <w:tcPr>
            <w:tcW w:w="1333" w:type="dxa"/>
            <w:gridSpan w:val="2"/>
            <w:shd w:val="clear" w:color="auto" w:fill="FFC000"/>
          </w:tcPr>
          <w:p w:rsidR="002576A0" w:rsidRPr="00B87EA3" w:rsidRDefault="002576A0">
            <w:pPr>
              <w:rPr>
                <w:rFonts w:asciiTheme="minorHAnsi" w:hAnsiTheme="minorHAnsi" w:cstheme="minorHAnsi"/>
                <w:szCs w:val="22"/>
              </w:rPr>
            </w:pPr>
            <w:r w:rsidRPr="00B87EA3">
              <w:rPr>
                <w:rFonts w:asciiTheme="minorHAnsi" w:hAnsiTheme="minorHAnsi" w:cstheme="minorHAnsi"/>
                <w:szCs w:val="22"/>
              </w:rPr>
              <w:t>Dec 2016</w:t>
            </w:r>
          </w:p>
        </w:tc>
        <w:tc>
          <w:tcPr>
            <w:tcW w:w="1360" w:type="dxa"/>
          </w:tcPr>
          <w:p w:rsidR="002576A0" w:rsidRPr="00B87EA3" w:rsidRDefault="002576A0" w:rsidP="005950B3">
            <w:pPr>
              <w:jc w:val="center"/>
              <w:rPr>
                <w:rFonts w:asciiTheme="minorHAnsi" w:hAnsiTheme="minorHAnsi" w:cstheme="minorHAnsi"/>
                <w:szCs w:val="22"/>
              </w:rPr>
            </w:pPr>
            <w:r w:rsidRPr="00B87EA3">
              <w:rPr>
                <w:rFonts w:asciiTheme="minorHAnsi" w:hAnsiTheme="minorHAnsi" w:cstheme="minorHAnsi"/>
                <w:szCs w:val="22"/>
              </w:rPr>
              <w:t xml:space="preserve">Stephanie </w:t>
            </w:r>
            <w:proofErr w:type="spellStart"/>
            <w:r w:rsidRPr="00B87EA3">
              <w:rPr>
                <w:rFonts w:asciiTheme="minorHAnsi" w:hAnsiTheme="minorHAnsi" w:cstheme="minorHAnsi"/>
                <w:szCs w:val="22"/>
              </w:rPr>
              <w:t>Govenden</w:t>
            </w:r>
            <w:proofErr w:type="spellEnd"/>
          </w:p>
        </w:tc>
        <w:tc>
          <w:tcPr>
            <w:tcW w:w="993" w:type="dxa"/>
          </w:tcPr>
          <w:p w:rsidR="002576A0" w:rsidRPr="00B87EA3" w:rsidRDefault="001A479B" w:rsidP="005950B3">
            <w:pPr>
              <w:jc w:val="center"/>
              <w:rPr>
                <w:rFonts w:asciiTheme="minorHAnsi" w:hAnsiTheme="minorHAnsi" w:cstheme="minorHAnsi"/>
                <w:szCs w:val="22"/>
              </w:rPr>
            </w:pPr>
            <w:r>
              <w:rPr>
                <w:rFonts w:asciiTheme="minorHAnsi" w:hAnsiTheme="minorHAnsi" w:cstheme="minorHAnsi"/>
                <w:szCs w:val="22"/>
              </w:rPr>
              <w:t>n/a</w:t>
            </w:r>
          </w:p>
        </w:tc>
        <w:tc>
          <w:tcPr>
            <w:tcW w:w="1275" w:type="dxa"/>
          </w:tcPr>
          <w:p w:rsidR="002576A0" w:rsidRPr="00B87EA3" w:rsidRDefault="002F4600">
            <w:pPr>
              <w:rPr>
                <w:rFonts w:asciiTheme="minorHAnsi" w:hAnsiTheme="minorHAnsi" w:cstheme="minorHAnsi"/>
                <w:szCs w:val="22"/>
              </w:rPr>
            </w:pPr>
            <w:r>
              <w:rPr>
                <w:rFonts w:asciiTheme="minorHAnsi" w:hAnsiTheme="minorHAnsi" w:cstheme="minorHAnsi"/>
                <w:szCs w:val="22"/>
              </w:rPr>
              <w:t>FHC 1.14.</w:t>
            </w:r>
          </w:p>
        </w:tc>
        <w:tc>
          <w:tcPr>
            <w:tcW w:w="1417" w:type="dxa"/>
          </w:tcPr>
          <w:p w:rsidR="002576A0" w:rsidRPr="00B87EA3" w:rsidRDefault="002576A0">
            <w:pPr>
              <w:rPr>
                <w:rFonts w:asciiTheme="minorHAnsi" w:hAnsiTheme="minorHAnsi" w:cstheme="minorHAnsi"/>
                <w:szCs w:val="22"/>
              </w:rPr>
            </w:pPr>
          </w:p>
        </w:tc>
      </w:tr>
    </w:tbl>
    <w:p w:rsidR="00A560A9" w:rsidRPr="00B87EA3" w:rsidRDefault="00A560A9" w:rsidP="00343CFC">
      <w:pPr>
        <w:rPr>
          <w:rFonts w:asciiTheme="minorHAnsi" w:hAnsiTheme="minorHAnsi" w:cstheme="minorHAnsi"/>
          <w:szCs w:val="22"/>
        </w:rPr>
      </w:pPr>
    </w:p>
    <w:sectPr w:rsidR="00A560A9" w:rsidRPr="00B87EA3" w:rsidSect="005950B3">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D7E" w:rsidRDefault="00607D7E" w:rsidP="00BC1DA7">
      <w:pPr>
        <w:spacing w:after="0" w:line="240" w:lineRule="auto"/>
      </w:pPr>
      <w:r>
        <w:separator/>
      </w:r>
    </w:p>
  </w:endnote>
  <w:endnote w:type="continuationSeparator" w:id="0">
    <w:p w:rsidR="00607D7E" w:rsidRDefault="00607D7E" w:rsidP="00BC1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718" w:rsidRDefault="001247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0994844"/>
      <w:docPartObj>
        <w:docPartGallery w:val="Page Numbers (Bottom of Page)"/>
        <w:docPartUnique/>
      </w:docPartObj>
    </w:sdtPr>
    <w:sdtEndPr>
      <w:rPr>
        <w:noProof/>
      </w:rPr>
    </w:sdtEndPr>
    <w:sdtContent>
      <w:p w:rsidR="00BC1DA7" w:rsidRDefault="00BC1DA7">
        <w:pPr>
          <w:pStyle w:val="Footer"/>
          <w:jc w:val="right"/>
        </w:pPr>
        <w:r>
          <w:fldChar w:fldCharType="begin"/>
        </w:r>
        <w:r>
          <w:instrText xml:space="preserve"> PAGE   \* MERGEFORMAT </w:instrText>
        </w:r>
        <w:r>
          <w:fldChar w:fldCharType="separate"/>
        </w:r>
        <w:r w:rsidR="00DF160C">
          <w:rPr>
            <w:noProof/>
          </w:rPr>
          <w:t>7</w:t>
        </w:r>
        <w:r>
          <w:rPr>
            <w:noProof/>
          </w:rPr>
          <w:fldChar w:fldCharType="end"/>
        </w:r>
      </w:p>
    </w:sdtContent>
  </w:sdt>
  <w:p w:rsidR="00BC1DA7" w:rsidRDefault="00BC1D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718" w:rsidRDefault="001247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D7E" w:rsidRDefault="00607D7E" w:rsidP="00BC1DA7">
      <w:pPr>
        <w:spacing w:after="0" w:line="240" w:lineRule="auto"/>
      </w:pPr>
      <w:r>
        <w:separator/>
      </w:r>
    </w:p>
  </w:footnote>
  <w:footnote w:type="continuationSeparator" w:id="0">
    <w:p w:rsidR="00607D7E" w:rsidRDefault="00607D7E" w:rsidP="00BC1D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718" w:rsidRDefault="001247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718" w:rsidRDefault="001247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718" w:rsidRDefault="001247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6587B"/>
    <w:multiLevelType w:val="hybridMultilevel"/>
    <w:tmpl w:val="3F1C9D1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6825C26"/>
    <w:multiLevelType w:val="hybridMultilevel"/>
    <w:tmpl w:val="C840C66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DAB146A"/>
    <w:multiLevelType w:val="hybridMultilevel"/>
    <w:tmpl w:val="62EC5DE0"/>
    <w:lvl w:ilvl="0" w:tplc="CF103154">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C1C17FC"/>
    <w:multiLevelType w:val="hybridMultilevel"/>
    <w:tmpl w:val="B25E30B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4910160"/>
    <w:multiLevelType w:val="hybridMultilevel"/>
    <w:tmpl w:val="E65635CE"/>
    <w:lvl w:ilvl="0" w:tplc="CF103154">
      <w:numFmt w:val="bullet"/>
      <w:lvlText w:val="•"/>
      <w:lvlJc w:val="left"/>
      <w:pPr>
        <w:ind w:left="705" w:hanging="705"/>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5432F9E"/>
    <w:multiLevelType w:val="hybridMultilevel"/>
    <w:tmpl w:val="0A907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C426EB"/>
    <w:multiLevelType w:val="hybridMultilevel"/>
    <w:tmpl w:val="90D81C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6CDF7EB4"/>
    <w:multiLevelType w:val="hybridMultilevel"/>
    <w:tmpl w:val="0FE41DE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71A35ADF"/>
    <w:multiLevelType w:val="hybridMultilevel"/>
    <w:tmpl w:val="AF6C6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7C277A"/>
    <w:multiLevelType w:val="hybridMultilevel"/>
    <w:tmpl w:val="59D482E0"/>
    <w:lvl w:ilvl="0" w:tplc="CF103154">
      <w:numFmt w:val="bullet"/>
      <w:lvlText w:val="•"/>
      <w:lvlJc w:val="left"/>
      <w:pPr>
        <w:ind w:left="705" w:hanging="705"/>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89C4549"/>
    <w:multiLevelType w:val="hybridMultilevel"/>
    <w:tmpl w:val="FAC4E6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9F90FA1"/>
    <w:multiLevelType w:val="hybridMultilevel"/>
    <w:tmpl w:val="BEA41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9"/>
  </w:num>
  <w:num w:numId="4">
    <w:abstractNumId w:val="6"/>
  </w:num>
  <w:num w:numId="5">
    <w:abstractNumId w:val="5"/>
  </w:num>
  <w:num w:numId="6">
    <w:abstractNumId w:val="8"/>
  </w:num>
  <w:num w:numId="7">
    <w:abstractNumId w:val="2"/>
  </w:num>
  <w:num w:numId="8">
    <w:abstractNumId w:val="3"/>
  </w:num>
  <w:num w:numId="9">
    <w:abstractNumId w:val="7"/>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0B3"/>
    <w:rsid w:val="00104089"/>
    <w:rsid w:val="00105A2E"/>
    <w:rsid w:val="00124718"/>
    <w:rsid w:val="001302A2"/>
    <w:rsid w:val="001A479B"/>
    <w:rsid w:val="001E7E77"/>
    <w:rsid w:val="002576A0"/>
    <w:rsid w:val="0027204B"/>
    <w:rsid w:val="002C10F6"/>
    <w:rsid w:val="002F4600"/>
    <w:rsid w:val="00343CFC"/>
    <w:rsid w:val="003C1E52"/>
    <w:rsid w:val="00431070"/>
    <w:rsid w:val="004705D4"/>
    <w:rsid w:val="00501C1D"/>
    <w:rsid w:val="00513477"/>
    <w:rsid w:val="005950B3"/>
    <w:rsid w:val="00607D7E"/>
    <w:rsid w:val="00615B45"/>
    <w:rsid w:val="007000D3"/>
    <w:rsid w:val="007C125E"/>
    <w:rsid w:val="007C2F6A"/>
    <w:rsid w:val="007E49A6"/>
    <w:rsid w:val="00833490"/>
    <w:rsid w:val="00907BF4"/>
    <w:rsid w:val="00956DA3"/>
    <w:rsid w:val="00A03671"/>
    <w:rsid w:val="00A32077"/>
    <w:rsid w:val="00A560A9"/>
    <w:rsid w:val="00A92013"/>
    <w:rsid w:val="00AA2919"/>
    <w:rsid w:val="00AE7B95"/>
    <w:rsid w:val="00B40D4B"/>
    <w:rsid w:val="00B52F52"/>
    <w:rsid w:val="00B87EA3"/>
    <w:rsid w:val="00BA1FD3"/>
    <w:rsid w:val="00BA78FE"/>
    <w:rsid w:val="00BC1DA7"/>
    <w:rsid w:val="00C6036B"/>
    <w:rsid w:val="00C6148D"/>
    <w:rsid w:val="00C70DF6"/>
    <w:rsid w:val="00CD23D7"/>
    <w:rsid w:val="00D10BB9"/>
    <w:rsid w:val="00D7613F"/>
    <w:rsid w:val="00DF160C"/>
    <w:rsid w:val="00E1663E"/>
    <w:rsid w:val="00E91556"/>
    <w:rsid w:val="00EE0D3D"/>
    <w:rsid w:val="00FF7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5950B3"/>
    <w:rPr>
      <w:rFonts w:ascii="Calibri" w:eastAsia="Calibri" w:hAnsi="Calibri" w:cs="Calibri"/>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5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next w:val="Normal"/>
    <w:uiPriority w:val="34"/>
    <w:qFormat/>
    <w:rsid w:val="00343CFC"/>
    <w:pPr>
      <w:ind w:left="720"/>
    </w:pPr>
  </w:style>
  <w:style w:type="paragraph" w:styleId="BalloonText">
    <w:name w:val="Balloon Text"/>
    <w:basedOn w:val="Normal"/>
    <w:link w:val="BalloonTextChar"/>
    <w:uiPriority w:val="99"/>
    <w:semiHidden/>
    <w:unhideWhenUsed/>
    <w:rsid w:val="00BC1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DA7"/>
    <w:rPr>
      <w:rFonts w:ascii="Tahoma" w:eastAsia="Calibri" w:hAnsi="Tahoma" w:cs="Tahoma"/>
      <w:sz w:val="16"/>
      <w:szCs w:val="16"/>
      <w:lang w:eastAsia="en-GB"/>
    </w:rPr>
  </w:style>
  <w:style w:type="paragraph" w:styleId="Header">
    <w:name w:val="header"/>
    <w:basedOn w:val="Normal"/>
    <w:link w:val="HeaderChar"/>
    <w:uiPriority w:val="99"/>
    <w:unhideWhenUsed/>
    <w:rsid w:val="00BC1D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1DA7"/>
    <w:rPr>
      <w:rFonts w:ascii="Calibri" w:eastAsia="Calibri" w:hAnsi="Calibri" w:cs="Calibri"/>
      <w:szCs w:val="20"/>
      <w:lang w:eastAsia="en-GB"/>
    </w:rPr>
  </w:style>
  <w:style w:type="paragraph" w:styleId="Footer">
    <w:name w:val="footer"/>
    <w:basedOn w:val="Normal"/>
    <w:link w:val="FooterChar"/>
    <w:uiPriority w:val="99"/>
    <w:unhideWhenUsed/>
    <w:rsid w:val="00BC1D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DA7"/>
    <w:rPr>
      <w:rFonts w:ascii="Calibri" w:eastAsia="Calibri" w:hAnsi="Calibri" w:cs="Calibri"/>
      <w:szCs w:val="20"/>
      <w:lang w:eastAsia="en-GB"/>
    </w:rPr>
  </w:style>
  <w:style w:type="character" w:styleId="CommentReference">
    <w:name w:val="annotation reference"/>
    <w:basedOn w:val="DefaultParagraphFont"/>
    <w:uiPriority w:val="99"/>
    <w:semiHidden/>
    <w:unhideWhenUsed/>
    <w:rsid w:val="00B52F52"/>
    <w:rPr>
      <w:sz w:val="16"/>
      <w:szCs w:val="16"/>
    </w:rPr>
  </w:style>
  <w:style w:type="paragraph" w:styleId="CommentText">
    <w:name w:val="annotation text"/>
    <w:basedOn w:val="Normal"/>
    <w:link w:val="CommentTextChar"/>
    <w:uiPriority w:val="99"/>
    <w:semiHidden/>
    <w:unhideWhenUsed/>
    <w:rsid w:val="00B52F52"/>
    <w:pPr>
      <w:spacing w:line="240" w:lineRule="auto"/>
    </w:pPr>
    <w:rPr>
      <w:sz w:val="20"/>
    </w:rPr>
  </w:style>
  <w:style w:type="character" w:customStyle="1" w:styleId="CommentTextChar">
    <w:name w:val="Comment Text Char"/>
    <w:basedOn w:val="DefaultParagraphFont"/>
    <w:link w:val="CommentText"/>
    <w:uiPriority w:val="99"/>
    <w:semiHidden/>
    <w:rsid w:val="00B52F52"/>
    <w:rPr>
      <w:rFonts w:ascii="Calibri" w:eastAsia="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B52F52"/>
    <w:rPr>
      <w:b/>
      <w:bCs/>
    </w:rPr>
  </w:style>
  <w:style w:type="character" w:customStyle="1" w:styleId="CommentSubjectChar">
    <w:name w:val="Comment Subject Char"/>
    <w:basedOn w:val="CommentTextChar"/>
    <w:link w:val="CommentSubject"/>
    <w:uiPriority w:val="99"/>
    <w:semiHidden/>
    <w:rsid w:val="00B52F52"/>
    <w:rPr>
      <w:rFonts w:ascii="Calibri" w:eastAsia="Calibri" w:hAnsi="Calibri" w:cs="Calibri"/>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5950B3"/>
    <w:rPr>
      <w:rFonts w:ascii="Calibri" w:eastAsia="Calibri" w:hAnsi="Calibri" w:cs="Calibri"/>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5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next w:val="Normal"/>
    <w:uiPriority w:val="34"/>
    <w:qFormat/>
    <w:rsid w:val="00343CFC"/>
    <w:pPr>
      <w:ind w:left="720"/>
    </w:pPr>
  </w:style>
  <w:style w:type="paragraph" w:styleId="BalloonText">
    <w:name w:val="Balloon Text"/>
    <w:basedOn w:val="Normal"/>
    <w:link w:val="BalloonTextChar"/>
    <w:uiPriority w:val="99"/>
    <w:semiHidden/>
    <w:unhideWhenUsed/>
    <w:rsid w:val="00BC1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DA7"/>
    <w:rPr>
      <w:rFonts w:ascii="Tahoma" w:eastAsia="Calibri" w:hAnsi="Tahoma" w:cs="Tahoma"/>
      <w:sz w:val="16"/>
      <w:szCs w:val="16"/>
      <w:lang w:eastAsia="en-GB"/>
    </w:rPr>
  </w:style>
  <w:style w:type="paragraph" w:styleId="Header">
    <w:name w:val="header"/>
    <w:basedOn w:val="Normal"/>
    <w:link w:val="HeaderChar"/>
    <w:uiPriority w:val="99"/>
    <w:unhideWhenUsed/>
    <w:rsid w:val="00BC1D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1DA7"/>
    <w:rPr>
      <w:rFonts w:ascii="Calibri" w:eastAsia="Calibri" w:hAnsi="Calibri" w:cs="Calibri"/>
      <w:szCs w:val="20"/>
      <w:lang w:eastAsia="en-GB"/>
    </w:rPr>
  </w:style>
  <w:style w:type="paragraph" w:styleId="Footer">
    <w:name w:val="footer"/>
    <w:basedOn w:val="Normal"/>
    <w:link w:val="FooterChar"/>
    <w:uiPriority w:val="99"/>
    <w:unhideWhenUsed/>
    <w:rsid w:val="00BC1D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DA7"/>
    <w:rPr>
      <w:rFonts w:ascii="Calibri" w:eastAsia="Calibri" w:hAnsi="Calibri" w:cs="Calibri"/>
      <w:szCs w:val="20"/>
      <w:lang w:eastAsia="en-GB"/>
    </w:rPr>
  </w:style>
  <w:style w:type="character" w:styleId="CommentReference">
    <w:name w:val="annotation reference"/>
    <w:basedOn w:val="DefaultParagraphFont"/>
    <w:uiPriority w:val="99"/>
    <w:semiHidden/>
    <w:unhideWhenUsed/>
    <w:rsid w:val="00B52F52"/>
    <w:rPr>
      <w:sz w:val="16"/>
      <w:szCs w:val="16"/>
    </w:rPr>
  </w:style>
  <w:style w:type="paragraph" w:styleId="CommentText">
    <w:name w:val="annotation text"/>
    <w:basedOn w:val="Normal"/>
    <w:link w:val="CommentTextChar"/>
    <w:uiPriority w:val="99"/>
    <w:semiHidden/>
    <w:unhideWhenUsed/>
    <w:rsid w:val="00B52F52"/>
    <w:pPr>
      <w:spacing w:line="240" w:lineRule="auto"/>
    </w:pPr>
    <w:rPr>
      <w:sz w:val="20"/>
    </w:rPr>
  </w:style>
  <w:style w:type="character" w:customStyle="1" w:styleId="CommentTextChar">
    <w:name w:val="Comment Text Char"/>
    <w:basedOn w:val="DefaultParagraphFont"/>
    <w:link w:val="CommentText"/>
    <w:uiPriority w:val="99"/>
    <w:semiHidden/>
    <w:rsid w:val="00B52F52"/>
    <w:rPr>
      <w:rFonts w:ascii="Calibri" w:eastAsia="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B52F52"/>
    <w:rPr>
      <w:b/>
      <w:bCs/>
    </w:rPr>
  </w:style>
  <w:style w:type="character" w:customStyle="1" w:styleId="CommentSubjectChar">
    <w:name w:val="Comment Subject Char"/>
    <w:basedOn w:val="CommentTextChar"/>
    <w:link w:val="CommentSubject"/>
    <w:uiPriority w:val="99"/>
    <w:semiHidden/>
    <w:rsid w:val="00B52F52"/>
    <w:rPr>
      <w:rFonts w:ascii="Calibri" w:eastAsia="Calibri" w:hAnsi="Calibri" w:cs="Calibri"/>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AF1FA-8D48-4AD7-8ABA-34DFA0AA6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1467</Words>
  <Characters>8363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Munro</dc:creator>
  <cp:lastModifiedBy>Donna Munro</cp:lastModifiedBy>
  <cp:revision>3</cp:revision>
  <cp:lastPrinted>2016-07-21T09:24:00Z</cp:lastPrinted>
  <dcterms:created xsi:type="dcterms:W3CDTF">2017-07-12T12:16:00Z</dcterms:created>
  <dcterms:modified xsi:type="dcterms:W3CDTF">2017-07-12T14:48:00Z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-2136463948</vt:i4>
  </property>
  <property fmtid="{D5CDD505-2E9C-101B-9397-08002B2CF9AE}" pid="3" name="_NewReviewCycle">
    <vt:lpwstr/>
  </property>
  <property fmtid="{D5CDD505-2E9C-101B-9397-08002B2CF9AE}" pid="4" name="_EmailSubject">
    <vt:lpwstr>home</vt:lpwstr>
  </property>
  <property fmtid="{D5CDD505-2E9C-101B-9397-08002B2CF9AE}" pid="5" name="_AuthorEmail">
    <vt:lpwstr>Donna.Munro@highland.gov.uk</vt:lpwstr>
  </property>
  <property fmtid="{D5CDD505-2E9C-101B-9397-08002B2CF9AE}" pid="6" name="_AuthorEmailDisplayName">
    <vt:lpwstr>Donna Munro</vt:lpwstr>
  </property>
  <property fmtid="{D5CDD505-2E9C-101B-9397-08002B2CF9AE}" pid="7" name="_ReviewingToolsShownOnce">
    <vt:lpwstr/>
  </property>
</Properties>
</file>